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C49" w:rsidRDefault="00F82C49" w:rsidP="00F82C49">
      <w:pPr>
        <w:widowControl/>
        <w:shd w:val="clear" w:color="auto" w:fill="FFFFFF"/>
        <w:spacing w:line="360" w:lineRule="atLeast"/>
        <w:jc w:val="center"/>
        <w:rPr>
          <w:rFonts w:asciiTheme="minorEastAsia" w:hAnsiTheme="minorEastAsia" w:cs="Arial" w:hint="eastAsia"/>
          <w:color w:val="333333"/>
          <w:kern w:val="0"/>
          <w:sz w:val="36"/>
          <w:szCs w:val="36"/>
        </w:rPr>
      </w:pPr>
      <w:r w:rsidRPr="00F82C49">
        <w:rPr>
          <w:rFonts w:asciiTheme="minorEastAsia" w:hAnsiTheme="minorEastAsia" w:cs="Arial"/>
          <w:color w:val="333333"/>
          <w:kern w:val="0"/>
          <w:sz w:val="36"/>
          <w:szCs w:val="36"/>
        </w:rPr>
        <w:t>中华人民共和国政府采购法</w:t>
      </w:r>
    </w:p>
    <w:p w:rsidR="00F82C49" w:rsidRPr="00F82C49" w:rsidRDefault="00F82C49" w:rsidP="00F82C49">
      <w:pPr>
        <w:widowControl/>
        <w:shd w:val="clear" w:color="auto" w:fill="FFFFFF"/>
        <w:spacing w:line="360" w:lineRule="atLeast"/>
        <w:jc w:val="center"/>
        <w:rPr>
          <w:rFonts w:asciiTheme="minorEastAsia" w:hAnsiTheme="minorEastAsia" w:cs="Arial" w:hint="eastAsia"/>
          <w:color w:val="333333"/>
          <w:kern w:val="0"/>
          <w:sz w:val="36"/>
          <w:szCs w:val="36"/>
        </w:rPr>
      </w:pPr>
    </w:p>
    <w:p w:rsidR="00F82C49" w:rsidRPr="00F82C49" w:rsidRDefault="00F82C49" w:rsidP="00F82C49">
      <w:pPr>
        <w:widowControl/>
        <w:shd w:val="clear" w:color="auto" w:fill="FFFFFF"/>
        <w:spacing w:line="360" w:lineRule="atLeast"/>
        <w:ind w:firstLine="480"/>
        <w:jc w:val="left"/>
        <w:rPr>
          <w:rFonts w:asciiTheme="minorEastAsia" w:hAnsiTheme="minorEastAsia" w:cs="Arial"/>
          <w:kern w:val="0"/>
          <w:sz w:val="24"/>
          <w:szCs w:val="24"/>
        </w:rPr>
      </w:pPr>
      <w:r w:rsidRPr="00F82C49">
        <w:rPr>
          <w:rFonts w:asciiTheme="minorEastAsia" w:hAnsiTheme="minorEastAsia" w:cs="Arial"/>
          <w:color w:val="333333"/>
          <w:kern w:val="0"/>
          <w:sz w:val="24"/>
          <w:szCs w:val="24"/>
        </w:rPr>
        <w:t>《中华人民共和国政府采购法》已由</w:t>
      </w:r>
      <w:hyperlink r:id="rId4" w:tgtFrame="_blank" w:history="1">
        <w:r w:rsidRPr="00F82C49">
          <w:rPr>
            <w:rFonts w:asciiTheme="minorEastAsia" w:hAnsiTheme="minorEastAsia" w:cs="Arial"/>
            <w:kern w:val="0"/>
            <w:sz w:val="24"/>
            <w:szCs w:val="24"/>
          </w:rPr>
          <w:t>中华人民共和国第九届全国人民代表大会</w:t>
        </w:r>
      </w:hyperlink>
      <w:r w:rsidRPr="00F82C49">
        <w:rPr>
          <w:rFonts w:asciiTheme="minorEastAsia" w:hAnsiTheme="minorEastAsia" w:cs="Arial"/>
          <w:kern w:val="0"/>
          <w:sz w:val="24"/>
          <w:szCs w:val="24"/>
        </w:rPr>
        <w:t>常务委员会第二十八次会议于2002年6月29日通过，现予公布，自2003年1月1日起施行。</w:t>
      </w:r>
    </w:p>
    <w:p w:rsidR="00F82C49" w:rsidRPr="00F82C49" w:rsidRDefault="00F82C49" w:rsidP="00F82C49">
      <w:pPr>
        <w:widowControl/>
        <w:shd w:val="clear" w:color="auto" w:fill="FFFFFF"/>
        <w:spacing w:line="360" w:lineRule="atLeast"/>
        <w:ind w:firstLine="480"/>
        <w:jc w:val="left"/>
        <w:rPr>
          <w:rFonts w:asciiTheme="minorEastAsia" w:hAnsiTheme="minorEastAsia" w:cs="Arial"/>
          <w:kern w:val="0"/>
          <w:sz w:val="24"/>
          <w:szCs w:val="24"/>
        </w:rPr>
      </w:pPr>
      <w:r w:rsidRPr="00F82C49">
        <w:rPr>
          <w:rFonts w:asciiTheme="minorEastAsia" w:hAnsiTheme="minorEastAsia" w:cs="Arial"/>
          <w:kern w:val="0"/>
          <w:sz w:val="24"/>
          <w:szCs w:val="24"/>
        </w:rPr>
        <w:t xml:space="preserve">中华人民共和国主席　</w:t>
      </w:r>
      <w:hyperlink r:id="rId5" w:tgtFrame="_blank" w:history="1">
        <w:r w:rsidRPr="00F82C49">
          <w:rPr>
            <w:rFonts w:asciiTheme="minorEastAsia" w:hAnsiTheme="minorEastAsia" w:cs="Arial"/>
            <w:kern w:val="0"/>
            <w:sz w:val="24"/>
            <w:szCs w:val="24"/>
          </w:rPr>
          <w:t>江泽民</w:t>
        </w:r>
      </w:hyperlink>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2002年6月29日</w:t>
      </w:r>
    </w:p>
    <w:p w:rsidR="00F82C49" w:rsidRDefault="00F82C49" w:rsidP="00F82C49">
      <w:pPr>
        <w:widowControl/>
        <w:shd w:val="clear" w:color="auto" w:fill="FFFFFF"/>
        <w:spacing w:line="360" w:lineRule="atLeast"/>
        <w:ind w:firstLine="480"/>
        <w:jc w:val="left"/>
        <w:rPr>
          <w:rFonts w:asciiTheme="minorEastAsia" w:hAnsiTheme="minorEastAsia" w:cs="Arial" w:hint="eastAsia"/>
          <w:b/>
          <w:bCs/>
          <w:color w:val="333333"/>
          <w:kern w:val="0"/>
          <w:sz w:val="24"/>
          <w:szCs w:val="24"/>
        </w:rPr>
      </w:pP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b/>
          <w:bCs/>
          <w:color w:val="333333"/>
          <w:kern w:val="0"/>
          <w:sz w:val="24"/>
          <w:szCs w:val="24"/>
        </w:rPr>
        <w:t>第一章 总则</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第一条</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kern w:val="0"/>
          <w:sz w:val="24"/>
          <w:szCs w:val="24"/>
        </w:rPr>
        <w:t>为了规范政府采购行为，提高政府采购资金的使用效益，维护国家利益和</w:t>
      </w:r>
      <w:hyperlink r:id="rId6" w:tgtFrame="_blank" w:history="1">
        <w:r w:rsidRPr="00F82C49">
          <w:rPr>
            <w:rFonts w:asciiTheme="minorEastAsia" w:hAnsiTheme="minorEastAsia" w:cs="Arial"/>
            <w:kern w:val="0"/>
            <w:sz w:val="24"/>
            <w:szCs w:val="24"/>
          </w:rPr>
          <w:t>社会公共利益</w:t>
        </w:r>
      </w:hyperlink>
      <w:r w:rsidRPr="00F82C49">
        <w:rPr>
          <w:rFonts w:asciiTheme="minorEastAsia" w:hAnsiTheme="minorEastAsia" w:cs="Arial"/>
          <w:kern w:val="0"/>
          <w:sz w:val="24"/>
          <w:szCs w:val="24"/>
        </w:rPr>
        <w:t>，</w:t>
      </w:r>
      <w:r w:rsidRPr="00F82C49">
        <w:rPr>
          <w:rFonts w:asciiTheme="minorEastAsia" w:hAnsiTheme="minorEastAsia" w:cs="Arial"/>
          <w:color w:val="333333"/>
          <w:kern w:val="0"/>
          <w:sz w:val="24"/>
          <w:szCs w:val="24"/>
        </w:rPr>
        <w:t>保护政府采购当事 人的合法权益，促进廉政建设，制定本法。</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第二条</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在</w:t>
      </w:r>
      <w:hyperlink r:id="rId7" w:tgtFrame="_blank" w:history="1">
        <w:r w:rsidRPr="00F82C49">
          <w:rPr>
            <w:rFonts w:asciiTheme="minorEastAsia" w:hAnsiTheme="minorEastAsia" w:cs="Arial"/>
            <w:kern w:val="0"/>
            <w:sz w:val="24"/>
            <w:szCs w:val="24"/>
          </w:rPr>
          <w:t>中华人民共和国</w:t>
        </w:r>
      </w:hyperlink>
      <w:r w:rsidRPr="00F82C49">
        <w:rPr>
          <w:rFonts w:asciiTheme="minorEastAsia" w:hAnsiTheme="minorEastAsia" w:cs="Arial"/>
          <w:color w:val="333333"/>
          <w:kern w:val="0"/>
          <w:sz w:val="24"/>
          <w:szCs w:val="24"/>
        </w:rPr>
        <w:t>境内进行的政府采购适用本法。</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本法所称政府采购，是指各级国家机关、事业单位和团体组织，使用财政性资金采购依法制定的集中采购目录以内的或者采购限额标准以上的货物、工程和服务的行为。</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政府集中采购目录和采购限额标准依照本法规定的权限制定。</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本法所称采购，是指以合同方式有偿取得货物、工程和服务的行为，包括购买、租赁、委托、雇用等。</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本法所称货物，是指各种形态和种类的物品，包括原材料、燃料、设备、产品等。</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本法所称工程，是指建设工程，包括建筑物和构筑物的新建、改建、扩建、装修、拆除、修缮等。</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本法所称服务，是指除货物和工程以外的其他政府采购对象。</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第三条</w:t>
      </w:r>
    </w:p>
    <w:p w:rsidR="00F82C49" w:rsidRPr="00F82C49" w:rsidRDefault="00F82C49" w:rsidP="00F82C49">
      <w:pPr>
        <w:widowControl/>
        <w:shd w:val="clear" w:color="auto" w:fill="FFFFFF"/>
        <w:spacing w:line="360" w:lineRule="atLeast"/>
        <w:ind w:firstLine="480"/>
        <w:jc w:val="left"/>
        <w:rPr>
          <w:rFonts w:asciiTheme="minorEastAsia" w:hAnsiTheme="minorEastAsia" w:cs="Arial"/>
          <w:kern w:val="0"/>
          <w:sz w:val="24"/>
          <w:szCs w:val="24"/>
        </w:rPr>
      </w:pPr>
      <w:r w:rsidRPr="00F82C49">
        <w:rPr>
          <w:rFonts w:asciiTheme="minorEastAsia" w:hAnsiTheme="minorEastAsia" w:cs="Arial"/>
          <w:color w:val="333333"/>
          <w:kern w:val="0"/>
          <w:sz w:val="24"/>
          <w:szCs w:val="24"/>
        </w:rPr>
        <w:t>政府采购应当遵循公开透明原则、</w:t>
      </w:r>
      <w:hyperlink r:id="rId8" w:tgtFrame="_blank" w:history="1">
        <w:r w:rsidRPr="00F82C49">
          <w:rPr>
            <w:rFonts w:asciiTheme="minorEastAsia" w:hAnsiTheme="minorEastAsia" w:cs="Arial"/>
            <w:kern w:val="0"/>
            <w:sz w:val="24"/>
            <w:szCs w:val="24"/>
          </w:rPr>
          <w:t>公平竞争原则</w:t>
        </w:r>
      </w:hyperlink>
      <w:r w:rsidRPr="00F82C49">
        <w:rPr>
          <w:rFonts w:asciiTheme="minorEastAsia" w:hAnsiTheme="minorEastAsia" w:cs="Arial"/>
          <w:kern w:val="0"/>
          <w:sz w:val="24"/>
          <w:szCs w:val="24"/>
        </w:rPr>
        <w:t>、公正原则和</w:t>
      </w:r>
      <w:hyperlink r:id="rId9" w:tgtFrame="_blank" w:history="1">
        <w:r w:rsidRPr="00F82C49">
          <w:rPr>
            <w:rFonts w:asciiTheme="minorEastAsia" w:hAnsiTheme="minorEastAsia" w:cs="Arial"/>
            <w:kern w:val="0"/>
            <w:sz w:val="24"/>
            <w:szCs w:val="24"/>
          </w:rPr>
          <w:t>诚实信用原则</w:t>
        </w:r>
      </w:hyperlink>
      <w:r w:rsidRPr="00F82C49">
        <w:rPr>
          <w:rFonts w:asciiTheme="minorEastAsia" w:hAnsiTheme="minorEastAsia" w:cs="Arial"/>
          <w:kern w:val="0"/>
          <w:sz w:val="24"/>
          <w:szCs w:val="24"/>
        </w:rPr>
        <w:t>。</w:t>
      </w:r>
    </w:p>
    <w:p w:rsidR="00F82C49" w:rsidRPr="00F82C49" w:rsidRDefault="00F82C49" w:rsidP="00F82C49">
      <w:pPr>
        <w:widowControl/>
        <w:shd w:val="clear" w:color="auto" w:fill="FFFFFF"/>
        <w:spacing w:line="360" w:lineRule="atLeast"/>
        <w:ind w:firstLine="480"/>
        <w:jc w:val="left"/>
        <w:rPr>
          <w:rFonts w:asciiTheme="minorEastAsia" w:hAnsiTheme="minorEastAsia" w:cs="Arial"/>
          <w:kern w:val="0"/>
          <w:sz w:val="24"/>
          <w:szCs w:val="24"/>
        </w:rPr>
      </w:pPr>
      <w:r w:rsidRPr="00F82C49">
        <w:rPr>
          <w:rFonts w:asciiTheme="minorEastAsia" w:hAnsiTheme="minorEastAsia" w:cs="Arial"/>
          <w:kern w:val="0"/>
          <w:sz w:val="24"/>
          <w:szCs w:val="24"/>
        </w:rPr>
        <w:t>第四条</w:t>
      </w:r>
    </w:p>
    <w:p w:rsidR="00F82C49" w:rsidRPr="00F82C49" w:rsidRDefault="00F82C49" w:rsidP="00F82C49">
      <w:pPr>
        <w:widowControl/>
        <w:shd w:val="clear" w:color="auto" w:fill="FFFFFF"/>
        <w:spacing w:line="360" w:lineRule="atLeast"/>
        <w:ind w:firstLine="480"/>
        <w:jc w:val="left"/>
        <w:rPr>
          <w:rFonts w:asciiTheme="minorEastAsia" w:hAnsiTheme="minorEastAsia" w:cs="Arial"/>
          <w:kern w:val="0"/>
          <w:sz w:val="24"/>
          <w:szCs w:val="24"/>
        </w:rPr>
      </w:pPr>
      <w:r w:rsidRPr="00F82C49">
        <w:rPr>
          <w:rFonts w:asciiTheme="minorEastAsia" w:hAnsiTheme="minorEastAsia" w:cs="Arial"/>
          <w:kern w:val="0"/>
          <w:sz w:val="24"/>
          <w:szCs w:val="24"/>
        </w:rPr>
        <w:t>政府采购工程进行招标投标的，适用</w:t>
      </w:r>
      <w:hyperlink r:id="rId10" w:tgtFrame="_blank" w:history="1">
        <w:r w:rsidRPr="00F82C49">
          <w:rPr>
            <w:rFonts w:asciiTheme="minorEastAsia" w:hAnsiTheme="minorEastAsia" w:cs="Arial"/>
            <w:kern w:val="0"/>
            <w:sz w:val="24"/>
            <w:szCs w:val="24"/>
          </w:rPr>
          <w:t>招标投标法</w:t>
        </w:r>
      </w:hyperlink>
      <w:r w:rsidRPr="00F82C49">
        <w:rPr>
          <w:rFonts w:asciiTheme="minorEastAsia" w:hAnsiTheme="minorEastAsia" w:cs="Arial"/>
          <w:kern w:val="0"/>
          <w:sz w:val="24"/>
          <w:szCs w:val="24"/>
        </w:rPr>
        <w:t>。</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第五条</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任何单位和个人不得采用任何方式，阻挠和限制供应商自由进入本地区和本行业的政府采购市场。</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第六条</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政府采购应当严格按照批准的预算执行。</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第七条</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政府采购实行集中采购和分散采购相结合。集中采购的范围由省级以上人民政府公布的集中采购目录确定。</w:t>
      </w:r>
    </w:p>
    <w:p w:rsidR="00F82C49" w:rsidRPr="00F82C49" w:rsidRDefault="00F82C49" w:rsidP="00F82C49">
      <w:pPr>
        <w:widowControl/>
        <w:shd w:val="clear" w:color="auto" w:fill="FFFFFF"/>
        <w:spacing w:line="360" w:lineRule="atLeast"/>
        <w:ind w:firstLine="480"/>
        <w:jc w:val="left"/>
        <w:rPr>
          <w:rFonts w:asciiTheme="minorEastAsia" w:hAnsiTheme="minorEastAsia" w:cs="Arial"/>
          <w:kern w:val="0"/>
          <w:sz w:val="24"/>
          <w:szCs w:val="24"/>
        </w:rPr>
      </w:pPr>
      <w:r w:rsidRPr="00F82C49">
        <w:rPr>
          <w:rFonts w:asciiTheme="minorEastAsia" w:hAnsiTheme="minorEastAsia" w:cs="Arial"/>
          <w:kern w:val="0"/>
          <w:sz w:val="24"/>
          <w:szCs w:val="24"/>
        </w:rPr>
        <w:lastRenderedPageBreak/>
        <w:t>属于中央预算的政府采购项目，其集中采购目录由国务院确定并公布；属于</w:t>
      </w:r>
      <w:hyperlink r:id="rId11" w:tgtFrame="_blank" w:history="1">
        <w:r w:rsidRPr="00F82C49">
          <w:rPr>
            <w:rFonts w:asciiTheme="minorEastAsia" w:hAnsiTheme="minorEastAsia" w:cs="Arial"/>
            <w:kern w:val="0"/>
            <w:sz w:val="24"/>
            <w:szCs w:val="24"/>
          </w:rPr>
          <w:t>地方预算</w:t>
        </w:r>
      </w:hyperlink>
      <w:r w:rsidRPr="00F82C49">
        <w:rPr>
          <w:rFonts w:asciiTheme="minorEastAsia" w:hAnsiTheme="minorEastAsia" w:cs="Arial"/>
          <w:kern w:val="0"/>
          <w:sz w:val="24"/>
          <w:szCs w:val="24"/>
        </w:rPr>
        <w:t>的政府采购项目，其集中采购目录由省、</w:t>
      </w:r>
      <w:hyperlink r:id="rId12" w:tgtFrame="_blank" w:history="1">
        <w:r w:rsidRPr="00F82C49">
          <w:rPr>
            <w:rFonts w:asciiTheme="minorEastAsia" w:hAnsiTheme="minorEastAsia" w:cs="Arial"/>
            <w:kern w:val="0"/>
            <w:sz w:val="24"/>
            <w:szCs w:val="24"/>
          </w:rPr>
          <w:t>自治区</w:t>
        </w:r>
      </w:hyperlink>
      <w:r w:rsidRPr="00F82C49">
        <w:rPr>
          <w:rFonts w:asciiTheme="minorEastAsia" w:hAnsiTheme="minorEastAsia" w:cs="Arial"/>
          <w:kern w:val="0"/>
          <w:sz w:val="24"/>
          <w:szCs w:val="24"/>
        </w:rPr>
        <w:t>、直辖市人民政府或者其授权的机构确定并公 布。</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kern w:val="0"/>
          <w:sz w:val="24"/>
          <w:szCs w:val="24"/>
        </w:rPr>
        <w:t>纳入集中采购目录的政府采购项目，应当</w:t>
      </w:r>
      <w:r w:rsidRPr="00F82C49">
        <w:rPr>
          <w:rFonts w:asciiTheme="minorEastAsia" w:hAnsiTheme="minorEastAsia" w:cs="Arial"/>
          <w:color w:val="333333"/>
          <w:kern w:val="0"/>
          <w:sz w:val="24"/>
          <w:szCs w:val="24"/>
        </w:rPr>
        <w:t>实行集中采购。</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第八条</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政府采购限额标准，属于中央预算的政府采购项目，由国务院确定并公布；属于地方预算的政府采购项目，由省、自治区、直辖市人民政府或者其授权的机构确定并公布。</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第九条</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政府采购应当有助于实现国家的经济和</w:t>
      </w:r>
      <w:hyperlink r:id="rId13" w:tgtFrame="_blank" w:history="1">
        <w:r w:rsidRPr="00F82C49">
          <w:rPr>
            <w:rFonts w:asciiTheme="minorEastAsia" w:hAnsiTheme="minorEastAsia" w:cs="Arial"/>
            <w:kern w:val="0"/>
            <w:sz w:val="24"/>
            <w:szCs w:val="24"/>
          </w:rPr>
          <w:t>社会发展</w:t>
        </w:r>
      </w:hyperlink>
      <w:r w:rsidRPr="00F82C49">
        <w:rPr>
          <w:rFonts w:asciiTheme="minorEastAsia" w:hAnsiTheme="minorEastAsia" w:cs="Arial"/>
          <w:kern w:val="0"/>
          <w:sz w:val="24"/>
          <w:szCs w:val="24"/>
        </w:rPr>
        <w:t>政策目标，包括保护环境，扶持不发达地区和少数民族地区，促进中小企业发展等。</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第十条</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政府采购应当采购本国货物、工程和服务。但有下列情形之一的除外：</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（一）需要采购的货物、工程或者服务在中国境内无法获取或者无法以合理的商业条件获取的；</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（二）为在中国境外使用而进行采购的；</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（三）其他法律、行政法规另有规定的。</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前款所称本国货物、工程和服务的界定，依照国务院有关规定执行。</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第十一条</w:t>
      </w:r>
    </w:p>
    <w:p w:rsidR="00F82C49" w:rsidRPr="00F82C49" w:rsidRDefault="00F82C49" w:rsidP="00F82C49">
      <w:pPr>
        <w:widowControl/>
        <w:shd w:val="clear" w:color="auto" w:fill="FFFFFF"/>
        <w:spacing w:line="360" w:lineRule="atLeast"/>
        <w:ind w:firstLine="480"/>
        <w:jc w:val="left"/>
        <w:rPr>
          <w:rFonts w:asciiTheme="minorEastAsia" w:hAnsiTheme="minorEastAsia" w:cs="Arial"/>
          <w:kern w:val="0"/>
          <w:sz w:val="24"/>
          <w:szCs w:val="24"/>
        </w:rPr>
      </w:pPr>
      <w:r w:rsidRPr="00F82C49">
        <w:rPr>
          <w:rFonts w:asciiTheme="minorEastAsia" w:hAnsiTheme="minorEastAsia" w:cs="Arial"/>
          <w:color w:val="333333"/>
          <w:kern w:val="0"/>
          <w:sz w:val="24"/>
          <w:szCs w:val="24"/>
        </w:rPr>
        <w:t>政府采购</w:t>
      </w:r>
      <w:r w:rsidRPr="00F82C49">
        <w:rPr>
          <w:rFonts w:asciiTheme="minorEastAsia" w:hAnsiTheme="minorEastAsia" w:cs="Arial"/>
          <w:kern w:val="0"/>
          <w:sz w:val="24"/>
          <w:szCs w:val="24"/>
        </w:rPr>
        <w:t>的信息应当在政府采购监督管理部门指定的媒体上及时向社会公开发布，但涉及</w:t>
      </w:r>
      <w:hyperlink r:id="rId14" w:tgtFrame="_blank" w:history="1">
        <w:r w:rsidRPr="00F82C49">
          <w:rPr>
            <w:rFonts w:asciiTheme="minorEastAsia" w:hAnsiTheme="minorEastAsia" w:cs="Arial"/>
            <w:kern w:val="0"/>
            <w:sz w:val="24"/>
            <w:szCs w:val="24"/>
          </w:rPr>
          <w:t>商业秘密</w:t>
        </w:r>
      </w:hyperlink>
      <w:r w:rsidRPr="00F82C49">
        <w:rPr>
          <w:rFonts w:asciiTheme="minorEastAsia" w:hAnsiTheme="minorEastAsia" w:cs="Arial"/>
          <w:kern w:val="0"/>
          <w:sz w:val="24"/>
          <w:szCs w:val="24"/>
        </w:rPr>
        <w:t>的除外。</w:t>
      </w:r>
    </w:p>
    <w:p w:rsidR="00F82C49" w:rsidRPr="00F82C49" w:rsidRDefault="00F82C49" w:rsidP="00F82C49">
      <w:pPr>
        <w:widowControl/>
        <w:shd w:val="clear" w:color="auto" w:fill="FFFFFF"/>
        <w:spacing w:line="360" w:lineRule="atLeast"/>
        <w:ind w:firstLine="480"/>
        <w:jc w:val="left"/>
        <w:rPr>
          <w:rFonts w:asciiTheme="minorEastAsia" w:hAnsiTheme="minorEastAsia" w:cs="Arial"/>
          <w:kern w:val="0"/>
          <w:sz w:val="24"/>
          <w:szCs w:val="24"/>
        </w:rPr>
      </w:pPr>
      <w:r w:rsidRPr="00F82C49">
        <w:rPr>
          <w:rFonts w:asciiTheme="minorEastAsia" w:hAnsiTheme="minorEastAsia" w:cs="Arial"/>
          <w:kern w:val="0"/>
          <w:sz w:val="24"/>
          <w:szCs w:val="24"/>
        </w:rPr>
        <w:t>第十二条</w:t>
      </w:r>
    </w:p>
    <w:p w:rsidR="00F82C49" w:rsidRPr="00F82C49" w:rsidRDefault="00F82C49" w:rsidP="00F82C49">
      <w:pPr>
        <w:widowControl/>
        <w:shd w:val="clear" w:color="auto" w:fill="FFFFFF"/>
        <w:spacing w:line="360" w:lineRule="atLeast"/>
        <w:ind w:firstLine="480"/>
        <w:jc w:val="left"/>
        <w:rPr>
          <w:rFonts w:asciiTheme="minorEastAsia" w:hAnsiTheme="minorEastAsia" w:cs="Arial"/>
          <w:kern w:val="0"/>
          <w:sz w:val="24"/>
          <w:szCs w:val="24"/>
        </w:rPr>
      </w:pPr>
      <w:r w:rsidRPr="00F82C49">
        <w:rPr>
          <w:rFonts w:asciiTheme="minorEastAsia" w:hAnsiTheme="minorEastAsia" w:cs="Arial"/>
          <w:kern w:val="0"/>
          <w:sz w:val="24"/>
          <w:szCs w:val="24"/>
        </w:rPr>
        <w:t>在政府采购活动中，采购人员及相关人员与供应商有利害关系的，必须回避。供应商认为采购人员及相关人员与其他供应商有利害关系的，可以申请其回避。</w:t>
      </w:r>
    </w:p>
    <w:p w:rsidR="00F82C49" w:rsidRPr="00F82C49" w:rsidRDefault="00F82C49" w:rsidP="00F82C49">
      <w:pPr>
        <w:widowControl/>
        <w:shd w:val="clear" w:color="auto" w:fill="FFFFFF"/>
        <w:spacing w:line="360" w:lineRule="atLeast"/>
        <w:ind w:firstLine="480"/>
        <w:jc w:val="left"/>
        <w:rPr>
          <w:rFonts w:asciiTheme="minorEastAsia" w:hAnsiTheme="minorEastAsia" w:cs="Arial"/>
          <w:kern w:val="0"/>
          <w:sz w:val="24"/>
          <w:szCs w:val="24"/>
        </w:rPr>
      </w:pPr>
      <w:r w:rsidRPr="00F82C49">
        <w:rPr>
          <w:rFonts w:asciiTheme="minorEastAsia" w:hAnsiTheme="minorEastAsia" w:cs="Arial"/>
          <w:kern w:val="0"/>
          <w:sz w:val="24"/>
          <w:szCs w:val="24"/>
        </w:rPr>
        <w:t>前款所称相关人员，包括招标采购中评标委员会的组成人员，</w:t>
      </w:r>
      <w:hyperlink r:id="rId15" w:tgtFrame="_blank" w:history="1">
        <w:r w:rsidRPr="00F82C49">
          <w:rPr>
            <w:rFonts w:asciiTheme="minorEastAsia" w:hAnsiTheme="minorEastAsia" w:cs="Arial"/>
            <w:kern w:val="0"/>
            <w:sz w:val="24"/>
            <w:szCs w:val="24"/>
          </w:rPr>
          <w:t>竞争性谈判</w:t>
        </w:r>
      </w:hyperlink>
      <w:r w:rsidRPr="00F82C49">
        <w:rPr>
          <w:rFonts w:asciiTheme="minorEastAsia" w:hAnsiTheme="minorEastAsia" w:cs="Arial"/>
          <w:kern w:val="0"/>
          <w:sz w:val="24"/>
          <w:szCs w:val="24"/>
        </w:rPr>
        <w:t>采购中谈判小组的组成人员，询价采购中询价小组的组成人员等。</w:t>
      </w:r>
    </w:p>
    <w:p w:rsidR="00F82C49" w:rsidRPr="00F82C49" w:rsidRDefault="00F82C49" w:rsidP="00F82C49">
      <w:pPr>
        <w:widowControl/>
        <w:shd w:val="clear" w:color="auto" w:fill="FFFFFF"/>
        <w:spacing w:line="360" w:lineRule="atLeast"/>
        <w:ind w:firstLine="480"/>
        <w:jc w:val="left"/>
        <w:rPr>
          <w:rFonts w:asciiTheme="minorEastAsia" w:hAnsiTheme="minorEastAsia" w:cs="Arial"/>
          <w:kern w:val="0"/>
          <w:sz w:val="24"/>
          <w:szCs w:val="24"/>
        </w:rPr>
      </w:pPr>
      <w:r w:rsidRPr="00F82C49">
        <w:rPr>
          <w:rFonts w:asciiTheme="minorEastAsia" w:hAnsiTheme="minorEastAsia" w:cs="Arial"/>
          <w:kern w:val="0"/>
          <w:sz w:val="24"/>
          <w:szCs w:val="24"/>
        </w:rPr>
        <w:t>第十三条</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各级人民政府财政部门是负责政府采购监督管理的部门，依法履行对政府采购活动的监督管理职责。</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各级人民政府其他有关部门依法履行与政府采购活动有关的监督管理职责。</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b/>
          <w:bCs/>
          <w:color w:val="333333"/>
          <w:kern w:val="0"/>
          <w:sz w:val="24"/>
          <w:szCs w:val="24"/>
        </w:rPr>
        <w:t>第二章 政府采购当事人</w:t>
      </w:r>
    </w:p>
    <w:p w:rsidR="00F82C49" w:rsidRPr="00F82C49" w:rsidRDefault="00F82C49" w:rsidP="00F82C49">
      <w:pPr>
        <w:widowControl/>
        <w:shd w:val="clear" w:color="auto" w:fill="FFFFFF"/>
        <w:spacing w:line="360" w:lineRule="atLeast"/>
        <w:ind w:firstLine="480"/>
        <w:jc w:val="left"/>
        <w:rPr>
          <w:rFonts w:asciiTheme="minorEastAsia" w:hAnsiTheme="minorEastAsia" w:cs="Arial"/>
          <w:kern w:val="0"/>
          <w:sz w:val="24"/>
          <w:szCs w:val="24"/>
        </w:rPr>
      </w:pPr>
      <w:r w:rsidRPr="00F82C49">
        <w:rPr>
          <w:rFonts w:asciiTheme="minorEastAsia" w:hAnsiTheme="minorEastAsia" w:cs="Arial"/>
          <w:kern w:val="0"/>
          <w:sz w:val="24"/>
          <w:szCs w:val="24"/>
        </w:rPr>
        <w:t>第十四条 政府采购当事人是指在政府采购活动中享有权利和承担义务的各类主体，包括采购人、供应商和采购代理机构等。</w:t>
      </w:r>
    </w:p>
    <w:p w:rsidR="00F82C49" w:rsidRPr="00F82C49" w:rsidRDefault="00F82C49" w:rsidP="00F82C49">
      <w:pPr>
        <w:widowControl/>
        <w:shd w:val="clear" w:color="auto" w:fill="FFFFFF"/>
        <w:spacing w:line="360" w:lineRule="atLeast"/>
        <w:ind w:firstLine="480"/>
        <w:jc w:val="left"/>
        <w:rPr>
          <w:rFonts w:asciiTheme="minorEastAsia" w:hAnsiTheme="minorEastAsia" w:cs="Arial"/>
          <w:kern w:val="0"/>
          <w:sz w:val="24"/>
          <w:szCs w:val="24"/>
        </w:rPr>
      </w:pPr>
      <w:r w:rsidRPr="00F82C49">
        <w:rPr>
          <w:rFonts w:asciiTheme="minorEastAsia" w:hAnsiTheme="minorEastAsia" w:cs="Arial"/>
          <w:kern w:val="0"/>
          <w:sz w:val="24"/>
          <w:szCs w:val="24"/>
        </w:rPr>
        <w:t>第十五条 采购人是指依法进行政府采购的国家机关、事业单位、团体组织。</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kern w:val="0"/>
          <w:sz w:val="24"/>
          <w:szCs w:val="24"/>
        </w:rPr>
        <w:t>第十六条</w:t>
      </w:r>
      <w:hyperlink r:id="rId16" w:tgtFrame="_blank" w:history="1">
        <w:r w:rsidRPr="00F82C49">
          <w:rPr>
            <w:rFonts w:asciiTheme="minorEastAsia" w:hAnsiTheme="minorEastAsia" w:cs="Arial"/>
            <w:kern w:val="0"/>
            <w:sz w:val="24"/>
            <w:szCs w:val="24"/>
          </w:rPr>
          <w:t>集中采购机构</w:t>
        </w:r>
      </w:hyperlink>
      <w:r w:rsidRPr="00F82C49">
        <w:rPr>
          <w:rFonts w:asciiTheme="minorEastAsia" w:hAnsiTheme="minorEastAsia" w:cs="Arial"/>
          <w:kern w:val="0"/>
          <w:sz w:val="24"/>
          <w:szCs w:val="24"/>
        </w:rPr>
        <w:t>为采购代理机构。设区的市、</w:t>
      </w:r>
      <w:hyperlink r:id="rId17" w:tgtFrame="_blank" w:history="1">
        <w:r w:rsidRPr="00F82C49">
          <w:rPr>
            <w:rFonts w:asciiTheme="minorEastAsia" w:hAnsiTheme="minorEastAsia" w:cs="Arial"/>
            <w:kern w:val="0"/>
            <w:sz w:val="24"/>
            <w:szCs w:val="24"/>
          </w:rPr>
          <w:t>自治州</w:t>
        </w:r>
      </w:hyperlink>
      <w:r w:rsidRPr="00F82C49">
        <w:rPr>
          <w:rFonts w:asciiTheme="minorEastAsia" w:hAnsiTheme="minorEastAsia" w:cs="Arial"/>
          <w:kern w:val="0"/>
          <w:sz w:val="24"/>
          <w:szCs w:val="24"/>
        </w:rPr>
        <w:t>以</w:t>
      </w:r>
      <w:r w:rsidRPr="00F82C49">
        <w:rPr>
          <w:rFonts w:asciiTheme="minorEastAsia" w:hAnsiTheme="minorEastAsia" w:cs="Arial"/>
          <w:color w:val="333333"/>
          <w:kern w:val="0"/>
          <w:sz w:val="24"/>
          <w:szCs w:val="24"/>
        </w:rPr>
        <w:t>上人民政府根据本级政府采购项目组织集中采购的需要设立集中采购机构。</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集中采购机构是非营利事业法人，根据采购人的委托办理采购事宜。</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lastRenderedPageBreak/>
        <w:t>第十七条 集中采购机构进行政府采购活动，应当符合采购价格低于市场平均价格、采购效率更高、采购质量优良和服务良好的要求。</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第十八条 采购人采购纳入集中采购目录的政府采购项目，必须委托集中采购机构代理采购；采购未纳入集中采购目录的政府采购项目，可以自行采购，也可以委托集中采购机构在委托的范围内代理采购。</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纳入集中采购目录属于通用的政府采购项目</w:t>
      </w:r>
      <w:r w:rsidRPr="00F82C49">
        <w:rPr>
          <w:rFonts w:asciiTheme="minorEastAsia" w:hAnsiTheme="minorEastAsia" w:cs="Arial"/>
          <w:kern w:val="0"/>
          <w:sz w:val="24"/>
          <w:szCs w:val="24"/>
        </w:rPr>
        <w:t>的，应当委托集中采购机构代理采购；属于本部门、本系统有特殊要求的项目，应当实行</w:t>
      </w:r>
      <w:hyperlink r:id="rId18" w:tgtFrame="_blank" w:history="1">
        <w:r w:rsidRPr="00F82C49">
          <w:rPr>
            <w:rFonts w:asciiTheme="minorEastAsia" w:hAnsiTheme="minorEastAsia" w:cs="Arial"/>
            <w:kern w:val="0"/>
            <w:sz w:val="24"/>
            <w:szCs w:val="24"/>
          </w:rPr>
          <w:t>部门集中采购</w:t>
        </w:r>
      </w:hyperlink>
      <w:r w:rsidRPr="00F82C49">
        <w:rPr>
          <w:rFonts w:asciiTheme="minorEastAsia" w:hAnsiTheme="minorEastAsia" w:cs="Arial"/>
          <w:kern w:val="0"/>
          <w:sz w:val="24"/>
          <w:szCs w:val="24"/>
        </w:rPr>
        <w:t>；</w:t>
      </w:r>
      <w:r w:rsidRPr="00F82C49">
        <w:rPr>
          <w:rFonts w:asciiTheme="minorEastAsia" w:hAnsiTheme="minorEastAsia" w:cs="Arial"/>
          <w:color w:val="333333"/>
          <w:kern w:val="0"/>
          <w:sz w:val="24"/>
          <w:szCs w:val="24"/>
        </w:rPr>
        <w:t>属于本单位有特殊要求的项目， 经省级以上人民政府批准，可以自行采购。</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第十九条 采购人可以委托经国务院有关部门或者省级人民政府有关部门认定资格的采购代理机构，在委托的范围内办理政府采购事宜。</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采购人有权自行选择采购代理机构，任何单位和个人不得以任何方式为采购人指定采购代理机构。</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第二十条 采购人依法委托采购代理机构办理采购事宜的，应当由采购人与采购代理机构签订委托代理协议，依法确定委托代理的事项，约定双方的权利义务。</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第二十一条 供应商是指向采购人提供货物、工程或者服务的法人、其他组织或者自然人。</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第二十二条 供应商参加政府采购活动应当具备下列条件：</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（一）具有独立承担民事责任的能力；</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（二）具有良好的商业信誉和健全的</w:t>
      </w:r>
      <w:hyperlink r:id="rId19" w:tgtFrame="_blank" w:history="1">
        <w:r w:rsidRPr="00F82C49">
          <w:rPr>
            <w:rFonts w:asciiTheme="minorEastAsia" w:hAnsiTheme="minorEastAsia" w:cs="Arial"/>
            <w:kern w:val="0"/>
            <w:sz w:val="24"/>
            <w:szCs w:val="24"/>
          </w:rPr>
          <w:t>财务会计制度</w:t>
        </w:r>
      </w:hyperlink>
      <w:r w:rsidRPr="00F82C49">
        <w:rPr>
          <w:rFonts w:asciiTheme="minorEastAsia" w:hAnsiTheme="minorEastAsia" w:cs="Arial"/>
          <w:kern w:val="0"/>
          <w:sz w:val="24"/>
          <w:szCs w:val="24"/>
        </w:rPr>
        <w:t>；</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（三）具有履行合同所必需的设备和专业技术能力；</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（四）有依法缴纳税收和社会保障资金的良好记录；</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（五）参加政府采购活动前三年内，在经营活动中没有重大违法记录；</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（六）法律、行政法规规定的其他条件。</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采购人可以根据采购项目的特殊要求，规定供应商的特定条件，但不得以不合理的条件对供应商实行差别待遇或者歧视待遇。</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第二十三条 采购人可以要求参加政府采购的供应商提供有关资质证明文件和业绩情况，并根据本法规定的供应商条件和采购项目对供应商的特定要求，对供应商的资格进行审查。</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第二十四条 两个以上的自然人、法人或者其他组织可以组成一个联合体，以一个供应商的身份共同参加政府采购。</w:t>
      </w:r>
    </w:p>
    <w:p w:rsidR="00F82C49" w:rsidRPr="00F82C49" w:rsidRDefault="00F82C49" w:rsidP="00F82C49">
      <w:pPr>
        <w:widowControl/>
        <w:shd w:val="clear" w:color="auto" w:fill="FFFFFF"/>
        <w:spacing w:line="360" w:lineRule="atLeast"/>
        <w:ind w:firstLine="480"/>
        <w:jc w:val="left"/>
        <w:rPr>
          <w:rFonts w:asciiTheme="minorEastAsia" w:hAnsiTheme="minorEastAsia" w:cs="Arial"/>
          <w:kern w:val="0"/>
          <w:sz w:val="24"/>
          <w:szCs w:val="24"/>
        </w:rPr>
      </w:pPr>
      <w:r w:rsidRPr="00F82C49">
        <w:rPr>
          <w:rFonts w:asciiTheme="minorEastAsia" w:hAnsiTheme="minorEastAsia" w:cs="Arial"/>
          <w:color w:val="333333"/>
          <w:kern w:val="0"/>
          <w:sz w:val="24"/>
          <w:szCs w:val="24"/>
        </w:rPr>
        <w:t>以联合体形式进行政府采购的，参加联合体的供应商均应当具备本法第二十二条规定的条件，并应当向采购人提交联合协议，载明联合体各方承担的工作和义务。联合体各方应当共同与采购人签订采购合同，就采购合同约定的事项对采</w:t>
      </w:r>
      <w:r w:rsidRPr="00F82C49">
        <w:rPr>
          <w:rFonts w:asciiTheme="minorEastAsia" w:hAnsiTheme="minorEastAsia" w:cs="Arial"/>
          <w:kern w:val="0"/>
          <w:sz w:val="24"/>
          <w:szCs w:val="24"/>
        </w:rPr>
        <w:t>购人</w:t>
      </w:r>
      <w:hyperlink r:id="rId20" w:tgtFrame="_blank" w:history="1">
        <w:r w:rsidRPr="00F82C49">
          <w:rPr>
            <w:rFonts w:asciiTheme="minorEastAsia" w:hAnsiTheme="minorEastAsia" w:cs="Arial"/>
            <w:kern w:val="0"/>
            <w:sz w:val="24"/>
            <w:szCs w:val="24"/>
          </w:rPr>
          <w:t>承担连带责任</w:t>
        </w:r>
      </w:hyperlink>
      <w:r w:rsidRPr="00F82C49">
        <w:rPr>
          <w:rFonts w:asciiTheme="minorEastAsia" w:hAnsiTheme="minorEastAsia" w:cs="Arial"/>
          <w:kern w:val="0"/>
          <w:sz w:val="24"/>
          <w:szCs w:val="24"/>
        </w:rPr>
        <w:t>。</w:t>
      </w:r>
    </w:p>
    <w:p w:rsidR="00F82C49" w:rsidRPr="00F82C49" w:rsidRDefault="00F82C49" w:rsidP="00F82C49">
      <w:pPr>
        <w:widowControl/>
        <w:shd w:val="clear" w:color="auto" w:fill="FFFFFF"/>
        <w:spacing w:line="360" w:lineRule="atLeast"/>
        <w:ind w:firstLine="480"/>
        <w:jc w:val="left"/>
        <w:rPr>
          <w:rFonts w:asciiTheme="minorEastAsia" w:hAnsiTheme="minorEastAsia" w:cs="Arial"/>
          <w:kern w:val="0"/>
          <w:sz w:val="24"/>
          <w:szCs w:val="24"/>
        </w:rPr>
      </w:pPr>
      <w:r w:rsidRPr="00F82C49">
        <w:rPr>
          <w:rFonts w:asciiTheme="minorEastAsia" w:hAnsiTheme="minorEastAsia" w:cs="Arial"/>
          <w:kern w:val="0"/>
          <w:sz w:val="24"/>
          <w:szCs w:val="24"/>
        </w:rPr>
        <w:t>第二十五条 政府采购当事人不得相互串通损害国家利益、社会公共利益和其他当事人的合法权益；不得以任何手段排斥其他供应商参与竞争。</w:t>
      </w:r>
    </w:p>
    <w:p w:rsidR="00F82C49" w:rsidRPr="00F82C49" w:rsidRDefault="00F82C49" w:rsidP="00F82C49">
      <w:pPr>
        <w:widowControl/>
        <w:shd w:val="clear" w:color="auto" w:fill="FFFFFF"/>
        <w:spacing w:line="360" w:lineRule="atLeast"/>
        <w:ind w:firstLine="480"/>
        <w:jc w:val="left"/>
        <w:rPr>
          <w:rFonts w:asciiTheme="minorEastAsia" w:hAnsiTheme="minorEastAsia" w:cs="Arial"/>
          <w:kern w:val="0"/>
          <w:sz w:val="24"/>
          <w:szCs w:val="24"/>
        </w:rPr>
      </w:pPr>
      <w:r w:rsidRPr="00F82C49">
        <w:rPr>
          <w:rFonts w:asciiTheme="minorEastAsia" w:hAnsiTheme="minorEastAsia" w:cs="Arial"/>
          <w:kern w:val="0"/>
          <w:sz w:val="24"/>
          <w:szCs w:val="24"/>
        </w:rPr>
        <w:lastRenderedPageBreak/>
        <w:t>供应商不得以向采购人、采购代理机构、评标委员会的组成人员、竞争性谈判小组的组成人员、询价小组的组成人员行贿或者采取其他不正当手段谋取中标或者成交。</w:t>
      </w:r>
    </w:p>
    <w:p w:rsidR="00F82C49" w:rsidRPr="00F82C49" w:rsidRDefault="00F82C49" w:rsidP="00F82C49">
      <w:pPr>
        <w:widowControl/>
        <w:shd w:val="clear" w:color="auto" w:fill="FFFFFF"/>
        <w:spacing w:line="360" w:lineRule="atLeast"/>
        <w:ind w:firstLine="480"/>
        <w:jc w:val="left"/>
        <w:rPr>
          <w:rFonts w:asciiTheme="minorEastAsia" w:hAnsiTheme="minorEastAsia" w:cs="Arial"/>
          <w:kern w:val="0"/>
          <w:sz w:val="24"/>
          <w:szCs w:val="24"/>
        </w:rPr>
      </w:pPr>
      <w:r w:rsidRPr="00F82C49">
        <w:rPr>
          <w:rFonts w:asciiTheme="minorEastAsia" w:hAnsiTheme="minorEastAsia" w:cs="Arial"/>
          <w:kern w:val="0"/>
          <w:sz w:val="24"/>
          <w:szCs w:val="24"/>
        </w:rPr>
        <w:t>采购代理机构不得以向采购人行贿或者采取其他不正当手段谋取非法利益。</w:t>
      </w:r>
    </w:p>
    <w:p w:rsidR="00F82C49" w:rsidRPr="00F82C49" w:rsidRDefault="00F82C49" w:rsidP="00F82C49">
      <w:pPr>
        <w:widowControl/>
        <w:shd w:val="clear" w:color="auto" w:fill="FFFFFF"/>
        <w:spacing w:line="360" w:lineRule="atLeast"/>
        <w:ind w:firstLine="480"/>
        <w:jc w:val="left"/>
        <w:rPr>
          <w:rFonts w:asciiTheme="minorEastAsia" w:hAnsiTheme="minorEastAsia" w:cs="Arial"/>
          <w:kern w:val="0"/>
          <w:sz w:val="24"/>
          <w:szCs w:val="24"/>
        </w:rPr>
      </w:pPr>
      <w:r w:rsidRPr="00F82C49">
        <w:rPr>
          <w:rFonts w:asciiTheme="minorEastAsia" w:hAnsiTheme="minorEastAsia" w:cs="Arial"/>
          <w:b/>
          <w:bCs/>
          <w:kern w:val="0"/>
          <w:sz w:val="24"/>
          <w:szCs w:val="24"/>
        </w:rPr>
        <w:t>第三章 政府采购方式</w:t>
      </w:r>
    </w:p>
    <w:p w:rsidR="00F82C49" w:rsidRPr="00F82C49" w:rsidRDefault="00F82C49" w:rsidP="00F82C49">
      <w:pPr>
        <w:widowControl/>
        <w:shd w:val="clear" w:color="auto" w:fill="FFFFFF"/>
        <w:spacing w:line="360" w:lineRule="atLeast"/>
        <w:ind w:firstLine="480"/>
        <w:jc w:val="left"/>
        <w:rPr>
          <w:rFonts w:asciiTheme="minorEastAsia" w:hAnsiTheme="minorEastAsia" w:cs="Arial"/>
          <w:kern w:val="0"/>
          <w:sz w:val="24"/>
          <w:szCs w:val="24"/>
        </w:rPr>
      </w:pPr>
      <w:r w:rsidRPr="00F82C49">
        <w:rPr>
          <w:rFonts w:asciiTheme="minorEastAsia" w:hAnsiTheme="minorEastAsia" w:cs="Arial"/>
          <w:kern w:val="0"/>
          <w:sz w:val="24"/>
          <w:szCs w:val="24"/>
        </w:rPr>
        <w:t>第二十六条 政府采购采用以下方式：</w:t>
      </w:r>
    </w:p>
    <w:p w:rsidR="00F82C49" w:rsidRPr="00F82C49" w:rsidRDefault="00F82C49" w:rsidP="00F82C49">
      <w:pPr>
        <w:widowControl/>
        <w:shd w:val="clear" w:color="auto" w:fill="FFFFFF"/>
        <w:spacing w:line="360" w:lineRule="atLeast"/>
        <w:ind w:firstLine="480"/>
        <w:jc w:val="left"/>
        <w:rPr>
          <w:rFonts w:asciiTheme="minorEastAsia" w:hAnsiTheme="minorEastAsia" w:cs="Arial"/>
          <w:kern w:val="0"/>
          <w:sz w:val="24"/>
          <w:szCs w:val="24"/>
        </w:rPr>
      </w:pPr>
      <w:r w:rsidRPr="00F82C49">
        <w:rPr>
          <w:rFonts w:asciiTheme="minorEastAsia" w:hAnsiTheme="minorEastAsia" w:cs="Arial"/>
          <w:kern w:val="0"/>
          <w:sz w:val="24"/>
          <w:szCs w:val="24"/>
        </w:rPr>
        <w:t>（一）公开招标；</w:t>
      </w:r>
    </w:p>
    <w:p w:rsidR="00F82C49" w:rsidRPr="00F82C49" w:rsidRDefault="00F82C49" w:rsidP="00F82C49">
      <w:pPr>
        <w:widowControl/>
        <w:shd w:val="clear" w:color="auto" w:fill="FFFFFF"/>
        <w:spacing w:line="360" w:lineRule="atLeast"/>
        <w:ind w:firstLine="480"/>
        <w:jc w:val="left"/>
        <w:rPr>
          <w:rFonts w:asciiTheme="minorEastAsia" w:hAnsiTheme="minorEastAsia" w:cs="Arial"/>
          <w:kern w:val="0"/>
          <w:sz w:val="24"/>
          <w:szCs w:val="24"/>
        </w:rPr>
      </w:pPr>
      <w:r w:rsidRPr="00F82C49">
        <w:rPr>
          <w:rFonts w:asciiTheme="minorEastAsia" w:hAnsiTheme="minorEastAsia" w:cs="Arial"/>
          <w:kern w:val="0"/>
          <w:sz w:val="24"/>
          <w:szCs w:val="24"/>
        </w:rPr>
        <w:t>（二）邀请招标；</w:t>
      </w:r>
    </w:p>
    <w:p w:rsidR="00F82C49" w:rsidRPr="00F82C49" w:rsidRDefault="00F82C49" w:rsidP="00F82C49">
      <w:pPr>
        <w:widowControl/>
        <w:shd w:val="clear" w:color="auto" w:fill="FFFFFF"/>
        <w:spacing w:line="360" w:lineRule="atLeast"/>
        <w:ind w:firstLine="480"/>
        <w:jc w:val="left"/>
        <w:rPr>
          <w:rFonts w:asciiTheme="minorEastAsia" w:hAnsiTheme="minorEastAsia" w:cs="Arial"/>
          <w:kern w:val="0"/>
          <w:sz w:val="24"/>
          <w:szCs w:val="24"/>
        </w:rPr>
      </w:pPr>
      <w:r w:rsidRPr="00F82C49">
        <w:rPr>
          <w:rFonts w:asciiTheme="minorEastAsia" w:hAnsiTheme="minorEastAsia" w:cs="Arial"/>
          <w:kern w:val="0"/>
          <w:sz w:val="24"/>
          <w:szCs w:val="24"/>
        </w:rPr>
        <w:t>（三）竞争性谈判；</w:t>
      </w:r>
    </w:p>
    <w:p w:rsidR="00F82C49" w:rsidRPr="00F82C49" w:rsidRDefault="00F82C49" w:rsidP="00F82C49">
      <w:pPr>
        <w:widowControl/>
        <w:shd w:val="clear" w:color="auto" w:fill="FFFFFF"/>
        <w:spacing w:line="360" w:lineRule="atLeast"/>
        <w:ind w:firstLine="480"/>
        <w:jc w:val="left"/>
        <w:rPr>
          <w:rFonts w:asciiTheme="minorEastAsia" w:hAnsiTheme="minorEastAsia" w:cs="Arial"/>
          <w:kern w:val="0"/>
          <w:sz w:val="24"/>
          <w:szCs w:val="24"/>
        </w:rPr>
      </w:pPr>
      <w:r w:rsidRPr="00F82C49">
        <w:rPr>
          <w:rFonts w:asciiTheme="minorEastAsia" w:hAnsiTheme="minorEastAsia" w:cs="Arial"/>
          <w:kern w:val="0"/>
          <w:sz w:val="24"/>
          <w:szCs w:val="24"/>
        </w:rPr>
        <w:t>（四）</w:t>
      </w:r>
      <w:hyperlink r:id="rId21" w:tgtFrame="_blank" w:history="1">
        <w:r w:rsidRPr="00F82C49">
          <w:rPr>
            <w:rFonts w:asciiTheme="minorEastAsia" w:hAnsiTheme="minorEastAsia" w:cs="Arial"/>
            <w:kern w:val="0"/>
            <w:sz w:val="24"/>
            <w:szCs w:val="24"/>
          </w:rPr>
          <w:t>单一来源采购</w:t>
        </w:r>
      </w:hyperlink>
      <w:r w:rsidRPr="00F82C49">
        <w:rPr>
          <w:rFonts w:asciiTheme="minorEastAsia" w:hAnsiTheme="minorEastAsia" w:cs="Arial"/>
          <w:kern w:val="0"/>
          <w:sz w:val="24"/>
          <w:szCs w:val="24"/>
        </w:rPr>
        <w:t>；</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（五）询价；</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（六）国务院政府采购监督管理部门认定的其他采购方式。</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公开招标应作为政府采购的主要采购方式。</w:t>
      </w:r>
    </w:p>
    <w:p w:rsidR="00F82C49" w:rsidRPr="00F82C49" w:rsidRDefault="00F82C49" w:rsidP="00F82C49">
      <w:pPr>
        <w:widowControl/>
        <w:shd w:val="clear" w:color="auto" w:fill="FFFFFF"/>
        <w:spacing w:line="360" w:lineRule="atLeast"/>
        <w:ind w:firstLine="480"/>
        <w:jc w:val="left"/>
        <w:rPr>
          <w:rFonts w:asciiTheme="minorEastAsia" w:hAnsiTheme="minorEastAsia" w:cs="Arial"/>
          <w:kern w:val="0"/>
          <w:sz w:val="24"/>
          <w:szCs w:val="24"/>
        </w:rPr>
      </w:pPr>
      <w:r w:rsidRPr="00F82C49">
        <w:rPr>
          <w:rFonts w:asciiTheme="minorEastAsia" w:hAnsiTheme="minorEastAsia" w:cs="Arial"/>
          <w:color w:val="333333"/>
          <w:kern w:val="0"/>
          <w:sz w:val="24"/>
          <w:szCs w:val="24"/>
        </w:rPr>
        <w:t>第二十七条 采购人采购货物或者服务应当采用公开招标方式的，其具体数额标准，属于中央预算的政府采购项目，由国务院规定；属于地方预算的政府采购项目，由省、自治区、直辖市人民政府规定；因特殊情况需要采用公开招标以外的采购方式的，应当在采购活动开始前获得设区的市、自治州以上人民政府采购监督管理部门的批准。</w:t>
      </w:r>
    </w:p>
    <w:p w:rsidR="00F82C49" w:rsidRPr="00F82C49" w:rsidRDefault="00F82C49" w:rsidP="00F82C49">
      <w:pPr>
        <w:widowControl/>
        <w:shd w:val="clear" w:color="auto" w:fill="FFFFFF"/>
        <w:spacing w:line="360" w:lineRule="atLeast"/>
        <w:ind w:firstLine="480"/>
        <w:jc w:val="left"/>
        <w:rPr>
          <w:rFonts w:asciiTheme="minorEastAsia" w:hAnsiTheme="minorEastAsia" w:cs="Arial"/>
          <w:kern w:val="0"/>
          <w:sz w:val="24"/>
          <w:szCs w:val="24"/>
        </w:rPr>
      </w:pPr>
      <w:r w:rsidRPr="00F82C49">
        <w:rPr>
          <w:rFonts w:asciiTheme="minorEastAsia" w:hAnsiTheme="minorEastAsia" w:cs="Arial"/>
          <w:kern w:val="0"/>
          <w:sz w:val="24"/>
          <w:szCs w:val="24"/>
        </w:rPr>
        <w:t>第二十八条 采购人不得将应当以公开招标方式采购的货物或者服务化整为零或者以其他任何方式规避</w:t>
      </w:r>
      <w:hyperlink r:id="rId22" w:tgtFrame="_blank" w:history="1">
        <w:r w:rsidRPr="00F82C49">
          <w:rPr>
            <w:rFonts w:asciiTheme="minorEastAsia" w:hAnsiTheme="minorEastAsia" w:cs="Arial"/>
            <w:kern w:val="0"/>
            <w:sz w:val="24"/>
            <w:szCs w:val="24"/>
          </w:rPr>
          <w:t>公开招标采购</w:t>
        </w:r>
      </w:hyperlink>
      <w:r w:rsidRPr="00F82C49">
        <w:rPr>
          <w:rFonts w:asciiTheme="minorEastAsia" w:hAnsiTheme="minorEastAsia" w:cs="Arial"/>
          <w:kern w:val="0"/>
          <w:sz w:val="24"/>
          <w:szCs w:val="24"/>
        </w:rPr>
        <w:t>。</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kern w:val="0"/>
          <w:sz w:val="24"/>
          <w:szCs w:val="24"/>
        </w:rPr>
        <w:t>第二十九条 符合下列情形之一的货物或者服务，可以</w:t>
      </w:r>
      <w:r w:rsidRPr="00F82C49">
        <w:rPr>
          <w:rFonts w:asciiTheme="minorEastAsia" w:hAnsiTheme="minorEastAsia" w:cs="Arial"/>
          <w:color w:val="333333"/>
          <w:kern w:val="0"/>
          <w:sz w:val="24"/>
          <w:szCs w:val="24"/>
        </w:rPr>
        <w:t>依照本法采用邀请招标方式采购：</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（一）具有特殊性，只能从有限范围的供应商处采购的；</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（二）采用公开招标方式的费用占政府采购项目总价值的比例过大的。</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第三十条 符合下列情形之一的货物或者服务，可以依照本法采用竞争性谈判方式采购：</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（一）招标后没有供应商投标或者没有合格标的或者重新招标未能成立的；</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（二）技术复杂或者性质特殊，不能确定详细规格或者具体要求的；</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（三）采用招标所需时间不能满足用户紧急需要的；</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（四）不能事先计算出价格总额的。</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第三十一条 符合下列情形之一的货物或者服务，可以依照本法采用单一来源方式采购：</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（一）只能从唯一供应商处采购的；</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（二）发生了不可预见的紧急情况不能从其他供应商处采购的；</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（三）必须保证原有采购项目一致性或者服务配套的要求，需要继续从原供应商处添购，且添购资金总额不超过原合同采购金额百分之十的。</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第三十二条 采购的货物规格、标准统一、现货货源充足且价格变化幅度小的政府采购项目，可以依照本法采用询价方式采购。</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b/>
          <w:bCs/>
          <w:color w:val="333333"/>
          <w:kern w:val="0"/>
          <w:sz w:val="24"/>
          <w:szCs w:val="24"/>
        </w:rPr>
        <w:lastRenderedPageBreak/>
        <w:t>第四章 政府采购程序</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第三十三条 负有编制部门预算职责的部门在编制下一财政年度部门预算时，应当将该财政年度政府采购的项目及资金预算列出，报本级财政部门汇总。部门预算的审批，按预算管理权限和程序进行。</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第三十四条 货物或者服务项目采取邀请招标方式采购的，采购人应当从符合相应资格条件的供应商中，通过随机方式选择三家以上的供应商，并向其发出投标邀请书。</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第三十五条 货物和服务项目实行招标方式采购的，自招标文件开始发出之日起至投标人提交投标文件截止之日止，不得少于二十日。</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第三十六条 在招标采购中，出现下列情形之一的，应予废标：</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（一）符合专业条件的供应商或者对招标文件作实质响应的供应商不足三家的；</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（二）出现影响采购公正的违法、违规行为的；</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（三）投标人的报价均超过了采购预算，采购人不能支付的；</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（四）因重大变故，采购任务取消的。</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废标后，采购人应当将废标理由通知所有投标人。</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第三十七条 废标后，除采购任务取消情形外，应当重新组织招标；需要采取其他方式采购的，应当在采购活动开始前获得设区的市、自治州以上人民政府采购监督管理部门或者政府有关部门批准。</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第三十八条 采用竞争性谈判方式采购的，应当遵循下列程序：</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（一）成立谈判小组。谈判小组由采购人的代表和有关专家共三人以上的单数组成，其中专家的人数不得少于成员总数的三分之二。</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（二）制定谈判文件。谈判文件应当明确谈判程序、谈判内容、合同草案的条款以及评定成交的标准等事项。</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（三）确定邀请参加谈判的供应商名单。谈判小组从符合相应资格条件的供应商名单中确定不少于三家的供应商参加谈判，并向其提供谈判文件。</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四）谈判。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五）确定成交供应商。谈判结束后，谈判小组应当要求所有参加谈判的供应商在规定时间内进行最后报价，采购人从谈判小组提出的成交候选人中根据符合采购需求、质量和服务相等且报价最低的原则确定成交供应商，并将结果通知所有参加谈判的未成交的供应商。</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第三十九条 采取单一来源方式采购的，采购人与供应商应当遵循本法规定的原则，在保证采购项目质量和双方商定合理价格的基础上进行采购。</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第四十条 采取询价方式采购的，应当遵循下列程序：</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lastRenderedPageBreak/>
        <w:t>（一）成立询价小组。询价小组由采购人的代表和有关专家共三人以上的单数组成，其中专家的人数不得少于成员总数的三分之二。询价小组应当对采购项目的价格构成和评定成交的标准等事项作出规定。</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（二）确定被询价的供应商名单。询价小组根据采购需求，从符合相应资格条件的供应商名单中确定不少于三家的供应商，并向其发出询价通知书让其报价。</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（三）询价。询价小组要求被询价的供应商一次报出不得更改的价格。</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（四）确定成交供应商。采购人根据符合采购需求、质量和服务相等且报价最低的原则确定成交供应商，并将结果通知所有被询价的未成交的供应商。</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第四十一条 采购人或者其委托的采购代理机构应当组织对供应商履约的验收。大型或者复杂的政府采购项目，应当邀请国家认可的质量检测机构参加验收工作。验收方成员应当在验收书上签字，并承担相应的法律责任。</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第四十二条 采购人、采购代理机构对政府采购项目每项采购活动的采购文件应当妥善保存，不得伪造、变造、隐匿或者销毁。采购文件的保存期限为从采购结束之日起至少保存十五年。</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采购文件包括采购活动记录、采购预算、招标文件、投标文件、评标标准、评估报告、定标文件、合同文本、验收证明、质疑答复、投诉处理决定及其他有关文件、资料。</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采购活动记录至少应当包括下列内容：</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（一）采购项目类别、名称；</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（二）采购项目预算、资金构成和合同价格；</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（三）采购方式，采用公开招标以外的采购方式的，应当载明原因；</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（四）邀请和选择供应商的条件及原因；</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（五）评标标准及确定中标人的原因；</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（六）废标的原因；</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（七）采用招标以外采购方式的相应记载。</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b/>
          <w:bCs/>
          <w:color w:val="333333"/>
          <w:kern w:val="0"/>
          <w:sz w:val="24"/>
          <w:szCs w:val="24"/>
        </w:rPr>
        <w:t>第五章 政府采购合同</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第四十三条 政府采购合同</w:t>
      </w:r>
      <w:r w:rsidRPr="00F82C49">
        <w:rPr>
          <w:rFonts w:asciiTheme="minorEastAsia" w:hAnsiTheme="minorEastAsia" w:cs="Arial"/>
          <w:kern w:val="0"/>
          <w:sz w:val="24"/>
          <w:szCs w:val="24"/>
        </w:rPr>
        <w:t>适用</w:t>
      </w:r>
      <w:hyperlink r:id="rId23" w:tgtFrame="_blank" w:history="1">
        <w:r w:rsidRPr="00F82C49">
          <w:rPr>
            <w:rFonts w:asciiTheme="minorEastAsia" w:hAnsiTheme="minorEastAsia" w:cs="Arial"/>
            <w:kern w:val="0"/>
            <w:sz w:val="24"/>
            <w:szCs w:val="24"/>
          </w:rPr>
          <w:t>合同法</w:t>
        </w:r>
      </w:hyperlink>
      <w:r w:rsidRPr="00F82C49">
        <w:rPr>
          <w:rFonts w:asciiTheme="minorEastAsia" w:hAnsiTheme="minorEastAsia" w:cs="Arial"/>
          <w:kern w:val="0"/>
          <w:sz w:val="24"/>
          <w:szCs w:val="24"/>
        </w:rPr>
        <w:t>。采购人和供应商之间的权利和义务，应当按照平等、自愿的原则以合同方式约定。</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采购人可以委托采购代理机构代表其与供应商签订政府采购合同。由采购代理机构以采购人名义签订合同的，应当提交采购人的授权委托书，作为合同附件。</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第四十四条 政府采购合同应当采用书面形式。</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第四十五条 国务院政府采购监督管理部门应当会同国务院有关部门，规定政府采购合同必须具备的条款。</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第四十六条 采购人与中标、成交供应商应当在中标、成交通知书发出之日起三十日内，按照采购文件确定的事项签订政府采购合同。</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中标、成交通知书对采购人和中标、成交供应商均具有法律效力。中标、成交通知书发出后，采购人改变中标、成交结果的，或者中标、成交供应商放弃中标、成交项目的，应当依法承担法律责任。</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lastRenderedPageBreak/>
        <w:t>第四十七条 政府采购项目的采购合同自签订之日起七个工作日内，采购人应当将合同副本报同级政府采购监督管理部门和有关部门备案。</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第四十八条 经采购人同意，中标、成交供应商可以依法采取分包方式履行合同。</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政府采购合同分包履行的，中标、成交供应商就采购项目和分包项目向采购人负责，分包供应商就分包项目承担责任。</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第四十九条 政府采购合同履行中，采购人需追加与合同标的相同的货物、工程或者服务的，在不改变合同其他条款的前提下，可以与供应商协商签订补充合同，但所有补充合同的采购金额不得超过原合同采购金额的百分之十。</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第五十条 政府采购合同的双方当事人不得擅自变更、中止或者终止合同。</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政府采购合同继续履行将损害国家利益和社会公共利益的，双方当事人应当变更、中止或者终止合同。有过错的一方应当承担赔偿责任，双方都有过错的，各自承担相应的责任。</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b/>
          <w:bCs/>
          <w:color w:val="333333"/>
          <w:kern w:val="0"/>
          <w:sz w:val="24"/>
          <w:szCs w:val="24"/>
        </w:rPr>
        <w:t>第六章 质疑与投诉</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第五十一条 供应商对政府采购活动事项有疑问的，可以向采购人提出询问，采购人应当及时作出答复，但答复的内容不得涉及商业秘密。</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第五十二条 供应商认为采购文件、采购过程和中标、成交结果使自己的权益受到损害的，可以在知道或者应知其权益受到损害之日起七个工作日内，以书面形式向采购人提出质疑。</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第五十三条 采购人应当在收到供应商的书面质疑后七个工作日内作出答复，并以书面形式通知质疑供应商和其他有关供应商，但答复的内容不得涉及商业秘密。</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第五十四条 采购人委托采购代理机构采购的，供应商可以向采购代理机构提出询问或者质疑，采购代理机构应当依照本法第五十一条、第五十三条的规定就采购人委托授权范围内的事项作出答复。</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第五十五条 质疑供应商对采购人、采购代理机构的答复不满意或者采购人、采购代理机构未在规定的时间内作出答复的，可以在答复期满后十五个工作日内向同级政府采购监督管理部门投诉。</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第五十六条 政府采购监督管理部门应当在收到投诉后三十个工作日内，对投诉事项作出处理决定，并以书面形式通知投诉人和与投诉事项有关的当事人。</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第五十七条 政府采购监督管理部门在处理投诉事项期间，可以视具体情况书面通知采购人暂停采购活动，但暂停时间最长不得超过三十日。</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第五十八条 投诉人对政府采购监督管理部门的投诉处理决定不服或者政府采购监督管理部门逾期未作处理的，可以依法申请行政复议或者向人民法院提起行政诉讼。</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b/>
          <w:bCs/>
          <w:color w:val="333333"/>
          <w:kern w:val="0"/>
          <w:sz w:val="24"/>
          <w:szCs w:val="24"/>
        </w:rPr>
        <w:t>第七章 监督检查</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第五十九条 政府采购监督管理部门应当加强对政府采购活动及集中采购机构的监督检查。</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lastRenderedPageBreak/>
        <w:t>监督检查的主要内容是：</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（一）有关政府采购的法律、行政法规和规章的执行情况；</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（二）采购范围、采购方式和采购程序的执行情况；</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（三）政府采购人员的职业素质和专业技能。</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第六十条 政府采购监督管理部门不得设置集中采购机构，不得参与政府采购项目的采购活动。</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采购代理机构与行政机关不得存在隶属关系或者其他利益关系。</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第六十一条 集中采购机构应当建立健全内部监督管理制度。采购活动的决策和执行程序应当明确，并相互监督、相互制约。经办采购的人员与负责采购合同审核、验收人员的职责权限应当明确，并相互分离。</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第六十二条 集中采购机构的采购人员应当具有相关职业素质和专业技能，符合政府采购监督管理部门规定的专业岗位任职要求。</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集中采购机构对其工作人员应当加强教育和培训；对采购人员的专业水平、工作实绩和职业道德状况定期进行考核。采购人员经考核不合格的，不得继续任职。</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第六十三条 政府采购项目的采购标准应当公开。</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采用本法规定的采购方式的，采购人在采购活动完成后，应当将采购结果予以公布。</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第六十四条 采购人必须按照本法规定的采购方式和采购程序进行采购。</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任何单位和个人不得违反本法规定，要求采购人或者采购工作人员向其指定的供应商进行采购。</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第六十五条 政府采购监督管理部门应当对政府采购项目的采购活动进行检查，政府采购当事人应当如实反映情况，提供有关材料。</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第六十六条 政府采购监督管理部门应当对集中采购机构的采购价格、节约资金效果、服务质量、信誉状况、有无违法行为等事项进行考核，并定期如实公布考核结果。</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第六十七条 依照法律、行政法规的规定对政府采购负有行政监督职责的政府有关部门，应当按照其职责分工，加强对政府采购活动的监督。</w:t>
      </w:r>
    </w:p>
    <w:p w:rsidR="00F82C49" w:rsidRPr="00F82C49" w:rsidRDefault="00F82C49" w:rsidP="00F82C49">
      <w:pPr>
        <w:widowControl/>
        <w:shd w:val="clear" w:color="auto" w:fill="FFFFFF"/>
        <w:spacing w:line="360" w:lineRule="atLeast"/>
        <w:ind w:firstLine="480"/>
        <w:jc w:val="left"/>
        <w:rPr>
          <w:rFonts w:asciiTheme="minorEastAsia" w:hAnsiTheme="minorEastAsia" w:cs="Arial"/>
          <w:kern w:val="0"/>
          <w:sz w:val="24"/>
          <w:szCs w:val="24"/>
        </w:rPr>
      </w:pPr>
      <w:r w:rsidRPr="00F82C49">
        <w:rPr>
          <w:rFonts w:asciiTheme="minorEastAsia" w:hAnsiTheme="minorEastAsia" w:cs="Arial"/>
          <w:color w:val="333333"/>
          <w:kern w:val="0"/>
          <w:sz w:val="24"/>
          <w:szCs w:val="24"/>
        </w:rPr>
        <w:t>第六十八条 审计机关应当对政府采购进行审计监督。政府采购监督管理部门、政</w:t>
      </w:r>
      <w:r w:rsidRPr="00F82C49">
        <w:rPr>
          <w:rFonts w:asciiTheme="minorEastAsia" w:hAnsiTheme="minorEastAsia" w:cs="Arial"/>
          <w:kern w:val="0"/>
          <w:sz w:val="24"/>
          <w:szCs w:val="24"/>
        </w:rPr>
        <w:t>府采购各当事人有关政府采购活动，应当接受审计机关的审计监督。</w:t>
      </w:r>
    </w:p>
    <w:p w:rsidR="00F82C49" w:rsidRPr="00F82C49" w:rsidRDefault="00F82C49" w:rsidP="00F82C49">
      <w:pPr>
        <w:widowControl/>
        <w:shd w:val="clear" w:color="auto" w:fill="FFFFFF"/>
        <w:spacing w:line="360" w:lineRule="atLeast"/>
        <w:ind w:firstLine="480"/>
        <w:jc w:val="left"/>
        <w:rPr>
          <w:rFonts w:asciiTheme="minorEastAsia" w:hAnsiTheme="minorEastAsia" w:cs="Arial"/>
          <w:kern w:val="0"/>
          <w:sz w:val="24"/>
          <w:szCs w:val="24"/>
        </w:rPr>
      </w:pPr>
      <w:r w:rsidRPr="00F82C49">
        <w:rPr>
          <w:rFonts w:asciiTheme="minorEastAsia" w:hAnsiTheme="minorEastAsia" w:cs="Arial"/>
          <w:kern w:val="0"/>
          <w:sz w:val="24"/>
          <w:szCs w:val="24"/>
        </w:rPr>
        <w:t>第六十九条 监察机关应当加强对参与政府采购活动的国家机关、国家公务员和</w:t>
      </w:r>
      <w:hyperlink r:id="rId24" w:tgtFrame="_blank" w:history="1">
        <w:r w:rsidRPr="00F82C49">
          <w:rPr>
            <w:rFonts w:asciiTheme="minorEastAsia" w:hAnsiTheme="minorEastAsia" w:cs="Arial"/>
            <w:kern w:val="0"/>
            <w:sz w:val="24"/>
            <w:szCs w:val="24"/>
          </w:rPr>
          <w:t>国家行政机关</w:t>
        </w:r>
      </w:hyperlink>
      <w:r w:rsidRPr="00F82C49">
        <w:rPr>
          <w:rFonts w:asciiTheme="minorEastAsia" w:hAnsiTheme="minorEastAsia" w:cs="Arial"/>
          <w:kern w:val="0"/>
          <w:sz w:val="24"/>
          <w:szCs w:val="24"/>
        </w:rPr>
        <w:t>任命的其他人员实施监察。</w:t>
      </w:r>
    </w:p>
    <w:p w:rsidR="00F82C49" w:rsidRPr="00F82C49" w:rsidRDefault="00F82C49" w:rsidP="00F82C49">
      <w:pPr>
        <w:widowControl/>
        <w:shd w:val="clear" w:color="auto" w:fill="FFFFFF"/>
        <w:spacing w:line="360" w:lineRule="atLeast"/>
        <w:ind w:firstLine="480"/>
        <w:jc w:val="left"/>
        <w:rPr>
          <w:rFonts w:asciiTheme="minorEastAsia" w:hAnsiTheme="minorEastAsia" w:cs="Arial"/>
          <w:kern w:val="0"/>
          <w:sz w:val="24"/>
          <w:szCs w:val="24"/>
        </w:rPr>
      </w:pPr>
      <w:r w:rsidRPr="00F82C49">
        <w:rPr>
          <w:rFonts w:asciiTheme="minorEastAsia" w:hAnsiTheme="minorEastAsia" w:cs="Arial"/>
          <w:kern w:val="0"/>
          <w:sz w:val="24"/>
          <w:szCs w:val="24"/>
        </w:rPr>
        <w:t>第七十条 任何单位和个人对政府采购活动中的违法行为，有权控告和检举，有关 部门、机关应当依照各自职责及时处理。</w:t>
      </w:r>
    </w:p>
    <w:p w:rsidR="00F82C49" w:rsidRPr="00F82C49" w:rsidRDefault="00F82C49" w:rsidP="00F82C49">
      <w:pPr>
        <w:widowControl/>
        <w:shd w:val="clear" w:color="auto" w:fill="FFFFFF"/>
        <w:spacing w:line="360" w:lineRule="atLeast"/>
        <w:ind w:firstLine="480"/>
        <w:jc w:val="left"/>
        <w:rPr>
          <w:rFonts w:asciiTheme="minorEastAsia" w:hAnsiTheme="minorEastAsia" w:cs="Arial"/>
          <w:kern w:val="0"/>
          <w:sz w:val="24"/>
          <w:szCs w:val="24"/>
        </w:rPr>
      </w:pPr>
      <w:r w:rsidRPr="00F82C49">
        <w:rPr>
          <w:rFonts w:asciiTheme="minorEastAsia" w:hAnsiTheme="minorEastAsia" w:cs="Arial"/>
          <w:b/>
          <w:bCs/>
          <w:kern w:val="0"/>
          <w:sz w:val="24"/>
          <w:szCs w:val="24"/>
        </w:rPr>
        <w:t>第八章 法律责任</w:t>
      </w:r>
    </w:p>
    <w:p w:rsidR="00F82C49" w:rsidRPr="00F82C49" w:rsidRDefault="00F82C49" w:rsidP="00F82C49">
      <w:pPr>
        <w:widowControl/>
        <w:shd w:val="clear" w:color="auto" w:fill="FFFFFF"/>
        <w:spacing w:line="360" w:lineRule="atLeast"/>
        <w:ind w:firstLine="480"/>
        <w:jc w:val="left"/>
        <w:rPr>
          <w:rFonts w:asciiTheme="minorEastAsia" w:hAnsiTheme="minorEastAsia" w:cs="Arial"/>
          <w:kern w:val="0"/>
          <w:sz w:val="24"/>
          <w:szCs w:val="24"/>
        </w:rPr>
      </w:pPr>
      <w:r w:rsidRPr="00F82C49">
        <w:rPr>
          <w:rFonts w:asciiTheme="minorEastAsia" w:hAnsiTheme="minorEastAsia" w:cs="Arial"/>
          <w:kern w:val="0"/>
          <w:sz w:val="24"/>
          <w:szCs w:val="24"/>
        </w:rPr>
        <w:t>第七十一条 采购人、采购代理机构有下列情形之一的，责令限期改正，给予警告，可以并处罚款，对直接负责的主管人员和其他直接责任人员，由其行政主管部门或者有关机关给予处分，并予通报：</w:t>
      </w:r>
    </w:p>
    <w:p w:rsidR="00F82C49" w:rsidRPr="00F82C49" w:rsidRDefault="00F82C49" w:rsidP="00F82C49">
      <w:pPr>
        <w:widowControl/>
        <w:shd w:val="clear" w:color="auto" w:fill="FFFFFF"/>
        <w:spacing w:line="360" w:lineRule="atLeast"/>
        <w:ind w:firstLine="480"/>
        <w:jc w:val="left"/>
        <w:rPr>
          <w:rFonts w:asciiTheme="minorEastAsia" w:hAnsiTheme="minorEastAsia" w:cs="Arial"/>
          <w:kern w:val="0"/>
          <w:sz w:val="24"/>
          <w:szCs w:val="24"/>
        </w:rPr>
      </w:pPr>
      <w:r w:rsidRPr="00F82C49">
        <w:rPr>
          <w:rFonts w:asciiTheme="minorEastAsia" w:hAnsiTheme="minorEastAsia" w:cs="Arial"/>
          <w:kern w:val="0"/>
          <w:sz w:val="24"/>
          <w:szCs w:val="24"/>
        </w:rPr>
        <w:lastRenderedPageBreak/>
        <w:t>（一）应当采用公开招标方式而擅自采用其他方式采购的；</w:t>
      </w:r>
    </w:p>
    <w:p w:rsidR="00F82C49" w:rsidRPr="00F82C49" w:rsidRDefault="00F82C49" w:rsidP="00F82C49">
      <w:pPr>
        <w:widowControl/>
        <w:shd w:val="clear" w:color="auto" w:fill="FFFFFF"/>
        <w:spacing w:line="360" w:lineRule="atLeast"/>
        <w:ind w:firstLine="480"/>
        <w:jc w:val="left"/>
        <w:rPr>
          <w:rFonts w:asciiTheme="minorEastAsia" w:hAnsiTheme="minorEastAsia" w:cs="Arial"/>
          <w:kern w:val="0"/>
          <w:sz w:val="24"/>
          <w:szCs w:val="24"/>
        </w:rPr>
      </w:pPr>
      <w:r w:rsidRPr="00F82C49">
        <w:rPr>
          <w:rFonts w:asciiTheme="minorEastAsia" w:hAnsiTheme="minorEastAsia" w:cs="Arial"/>
          <w:kern w:val="0"/>
          <w:sz w:val="24"/>
          <w:szCs w:val="24"/>
        </w:rPr>
        <w:t>（二）擅自提高采购标准的；</w:t>
      </w:r>
    </w:p>
    <w:p w:rsidR="00F82C49" w:rsidRPr="00F82C49" w:rsidRDefault="00F82C49" w:rsidP="00F82C49">
      <w:pPr>
        <w:widowControl/>
        <w:shd w:val="clear" w:color="auto" w:fill="FFFFFF"/>
        <w:spacing w:line="360" w:lineRule="atLeast"/>
        <w:ind w:firstLine="480"/>
        <w:jc w:val="left"/>
        <w:rPr>
          <w:rFonts w:asciiTheme="minorEastAsia" w:hAnsiTheme="minorEastAsia" w:cs="Arial"/>
          <w:kern w:val="0"/>
          <w:sz w:val="24"/>
          <w:szCs w:val="24"/>
        </w:rPr>
      </w:pPr>
      <w:r w:rsidRPr="00F82C49">
        <w:rPr>
          <w:rFonts w:asciiTheme="minorEastAsia" w:hAnsiTheme="minorEastAsia" w:cs="Arial"/>
          <w:kern w:val="0"/>
          <w:sz w:val="24"/>
          <w:szCs w:val="24"/>
        </w:rPr>
        <w:t>（三）委托不具备政府采购业务代理资格的机构办理采购事务的；</w:t>
      </w:r>
    </w:p>
    <w:p w:rsidR="00F82C49" w:rsidRPr="00F82C49" w:rsidRDefault="00F82C49" w:rsidP="00F82C49">
      <w:pPr>
        <w:widowControl/>
        <w:shd w:val="clear" w:color="auto" w:fill="FFFFFF"/>
        <w:spacing w:line="360" w:lineRule="atLeast"/>
        <w:ind w:firstLine="480"/>
        <w:jc w:val="left"/>
        <w:rPr>
          <w:rFonts w:asciiTheme="minorEastAsia" w:hAnsiTheme="minorEastAsia" w:cs="Arial"/>
          <w:kern w:val="0"/>
          <w:sz w:val="24"/>
          <w:szCs w:val="24"/>
        </w:rPr>
      </w:pPr>
      <w:r w:rsidRPr="00F82C49">
        <w:rPr>
          <w:rFonts w:asciiTheme="minorEastAsia" w:hAnsiTheme="minorEastAsia" w:cs="Arial"/>
          <w:kern w:val="0"/>
          <w:sz w:val="24"/>
          <w:szCs w:val="24"/>
        </w:rPr>
        <w:t>（四）以不合理的条件对供应商实行差别待遇或者歧视待遇的；</w:t>
      </w:r>
    </w:p>
    <w:p w:rsidR="00F82C49" w:rsidRPr="00F82C49" w:rsidRDefault="00F82C49" w:rsidP="00F82C49">
      <w:pPr>
        <w:widowControl/>
        <w:shd w:val="clear" w:color="auto" w:fill="FFFFFF"/>
        <w:spacing w:line="360" w:lineRule="atLeast"/>
        <w:ind w:firstLine="480"/>
        <w:jc w:val="left"/>
        <w:rPr>
          <w:rFonts w:asciiTheme="minorEastAsia" w:hAnsiTheme="minorEastAsia" w:cs="Arial"/>
          <w:kern w:val="0"/>
          <w:sz w:val="24"/>
          <w:szCs w:val="24"/>
        </w:rPr>
      </w:pPr>
      <w:r w:rsidRPr="00F82C49">
        <w:rPr>
          <w:rFonts w:asciiTheme="minorEastAsia" w:hAnsiTheme="minorEastAsia" w:cs="Arial"/>
          <w:kern w:val="0"/>
          <w:sz w:val="24"/>
          <w:szCs w:val="24"/>
        </w:rPr>
        <w:t>（五）在招标采购过程中与投标人进行协商谈判的；</w:t>
      </w:r>
    </w:p>
    <w:p w:rsidR="00F82C49" w:rsidRPr="00F82C49" w:rsidRDefault="00F82C49" w:rsidP="00F82C49">
      <w:pPr>
        <w:widowControl/>
        <w:shd w:val="clear" w:color="auto" w:fill="FFFFFF"/>
        <w:spacing w:line="360" w:lineRule="atLeast"/>
        <w:ind w:firstLine="480"/>
        <w:jc w:val="left"/>
        <w:rPr>
          <w:rFonts w:asciiTheme="minorEastAsia" w:hAnsiTheme="minorEastAsia" w:cs="Arial"/>
          <w:kern w:val="0"/>
          <w:sz w:val="24"/>
          <w:szCs w:val="24"/>
        </w:rPr>
      </w:pPr>
      <w:r w:rsidRPr="00F82C49">
        <w:rPr>
          <w:rFonts w:asciiTheme="minorEastAsia" w:hAnsiTheme="minorEastAsia" w:cs="Arial"/>
          <w:kern w:val="0"/>
          <w:sz w:val="24"/>
          <w:szCs w:val="24"/>
        </w:rPr>
        <w:t>（六）中标、成交通知书发出后不与中标、成交供应商签订采购合同的；</w:t>
      </w:r>
    </w:p>
    <w:p w:rsidR="00F82C49" w:rsidRPr="00F82C49" w:rsidRDefault="00F82C49" w:rsidP="00F82C49">
      <w:pPr>
        <w:widowControl/>
        <w:shd w:val="clear" w:color="auto" w:fill="FFFFFF"/>
        <w:spacing w:line="360" w:lineRule="atLeast"/>
        <w:ind w:firstLine="480"/>
        <w:jc w:val="left"/>
        <w:rPr>
          <w:rFonts w:asciiTheme="minorEastAsia" w:hAnsiTheme="minorEastAsia" w:cs="Arial"/>
          <w:kern w:val="0"/>
          <w:sz w:val="24"/>
          <w:szCs w:val="24"/>
        </w:rPr>
      </w:pPr>
      <w:r w:rsidRPr="00F82C49">
        <w:rPr>
          <w:rFonts w:asciiTheme="minorEastAsia" w:hAnsiTheme="minorEastAsia" w:cs="Arial"/>
          <w:kern w:val="0"/>
          <w:sz w:val="24"/>
          <w:szCs w:val="24"/>
        </w:rPr>
        <w:t>（七）拒绝有关部门依法实施监督检查的。</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kern w:val="0"/>
          <w:sz w:val="24"/>
          <w:szCs w:val="24"/>
        </w:rPr>
        <w:t>第七十二条 采购人、采购代理机构及其工作人员有下列情形之一，构成犯罪的，依法追究刑事责任；尚不构成犯罪的，处以罚款，有违法所得的，并处</w:t>
      </w:r>
      <w:hyperlink r:id="rId25" w:tgtFrame="_blank" w:history="1">
        <w:r w:rsidRPr="00F82C49">
          <w:rPr>
            <w:rFonts w:asciiTheme="minorEastAsia" w:hAnsiTheme="minorEastAsia" w:cs="Arial"/>
            <w:kern w:val="0"/>
            <w:sz w:val="24"/>
            <w:szCs w:val="24"/>
          </w:rPr>
          <w:t>没收违法所得</w:t>
        </w:r>
      </w:hyperlink>
      <w:r w:rsidRPr="00F82C49">
        <w:rPr>
          <w:rFonts w:asciiTheme="minorEastAsia" w:hAnsiTheme="minorEastAsia" w:cs="Arial"/>
          <w:kern w:val="0"/>
          <w:sz w:val="24"/>
          <w:szCs w:val="24"/>
        </w:rPr>
        <w:t>，属于国家机关工作</w:t>
      </w:r>
      <w:r w:rsidRPr="00F82C49">
        <w:rPr>
          <w:rFonts w:asciiTheme="minorEastAsia" w:hAnsiTheme="minorEastAsia" w:cs="Arial"/>
          <w:color w:val="333333"/>
          <w:kern w:val="0"/>
          <w:sz w:val="24"/>
          <w:szCs w:val="24"/>
        </w:rPr>
        <w:t>人员的，依法给予行政处分：</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（一）与供应商或者采购代理机构恶意串通的；</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（二）在采购过程中接受贿赂或者获取其他不正当利益的；</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（三）在有关部门依法实施的监督检查中提供虚假情况的；</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（四）开标前泄露标底的。</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第七十三条 有前两条违法行为之一影响中标、成交结果或者可能影响中标、成交结果的，按下列情况分别处理：</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（一）未确定中标、成交供应商的，终止采购活动；</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（二）中标、成交供应商已经确定但采购合同尚未履行的，撤销合同，从合格的中标、成交候选人中另行确定中标、成交供应商；</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（三）采购合同已经履行的，给采购人、供应商造成损失的，由责任人承担赔偿责任。</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第七十四条 采购人对应当实行集中采购的政府采购项目，不委托集中采购机构实行集中采购的，由政府采购监督管理部门责令改正；拒不改正的，停止按预算向其支付资金，由其上级行政主管部门或者有关机关依法给予其直接负责的主管人员和其他直接责任人员处分。</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第七十五条 采购人未依法公布政府采购项目的采购标准和采购结果的，责令改正，对直接负责的主管人员依法给予处分。</w:t>
      </w:r>
    </w:p>
    <w:p w:rsidR="00F82C49" w:rsidRPr="00F82C49" w:rsidRDefault="00F82C49" w:rsidP="00F82C49">
      <w:pPr>
        <w:widowControl/>
        <w:shd w:val="clear" w:color="auto" w:fill="FFFFFF"/>
        <w:spacing w:line="360" w:lineRule="atLeast"/>
        <w:ind w:firstLine="480"/>
        <w:jc w:val="left"/>
        <w:rPr>
          <w:rFonts w:asciiTheme="minorEastAsia" w:hAnsiTheme="minorEastAsia" w:cs="Arial"/>
          <w:kern w:val="0"/>
          <w:sz w:val="24"/>
          <w:szCs w:val="24"/>
        </w:rPr>
      </w:pPr>
      <w:r w:rsidRPr="00F82C49">
        <w:rPr>
          <w:rFonts w:asciiTheme="minorEastAsia" w:hAnsiTheme="minorEastAsia" w:cs="Arial"/>
          <w:color w:val="333333"/>
          <w:kern w:val="0"/>
          <w:sz w:val="24"/>
          <w:szCs w:val="24"/>
        </w:rPr>
        <w:t>第七十六条 采购人、采购代理机构违反本法规定隐匿、销毁应当保存的采购文件或者伪造、变造采购文件的，由政府采购监督管理部门处以二万元以上十万元以下的罚款，对其直接负</w:t>
      </w:r>
      <w:r w:rsidRPr="00F82C49">
        <w:rPr>
          <w:rFonts w:asciiTheme="minorEastAsia" w:hAnsiTheme="minorEastAsia" w:cs="Arial"/>
          <w:kern w:val="0"/>
          <w:sz w:val="24"/>
          <w:szCs w:val="24"/>
        </w:rPr>
        <w:t>责的主管人员和其他直接责任人员依法给予处分；构成犯罪的，依法追究刑事责任。</w:t>
      </w:r>
    </w:p>
    <w:p w:rsidR="00F82C49" w:rsidRPr="00F82C49" w:rsidRDefault="00F82C49" w:rsidP="00F82C49">
      <w:pPr>
        <w:widowControl/>
        <w:shd w:val="clear" w:color="auto" w:fill="FFFFFF"/>
        <w:spacing w:line="360" w:lineRule="atLeast"/>
        <w:ind w:firstLine="480"/>
        <w:jc w:val="left"/>
        <w:rPr>
          <w:rFonts w:asciiTheme="minorEastAsia" w:hAnsiTheme="minorEastAsia" w:cs="Arial"/>
          <w:kern w:val="0"/>
          <w:sz w:val="24"/>
          <w:szCs w:val="24"/>
        </w:rPr>
      </w:pPr>
      <w:r w:rsidRPr="00F82C49">
        <w:rPr>
          <w:rFonts w:asciiTheme="minorEastAsia" w:hAnsiTheme="minorEastAsia" w:cs="Arial"/>
          <w:kern w:val="0"/>
          <w:sz w:val="24"/>
          <w:szCs w:val="24"/>
        </w:rPr>
        <w:t>第七十七条 供应商有下列情形之一的，处以采购金额千分之五以上千分之十以下的罚款，列入</w:t>
      </w:r>
      <w:hyperlink r:id="rId26" w:tgtFrame="_blank" w:history="1">
        <w:r w:rsidRPr="00F82C49">
          <w:rPr>
            <w:rFonts w:asciiTheme="minorEastAsia" w:hAnsiTheme="minorEastAsia" w:cs="Arial"/>
            <w:kern w:val="0"/>
            <w:sz w:val="24"/>
            <w:szCs w:val="24"/>
          </w:rPr>
          <w:t>不良行为记录</w:t>
        </w:r>
      </w:hyperlink>
      <w:r w:rsidRPr="00F82C49">
        <w:rPr>
          <w:rFonts w:asciiTheme="minorEastAsia" w:hAnsiTheme="minorEastAsia" w:cs="Arial"/>
          <w:kern w:val="0"/>
          <w:sz w:val="24"/>
          <w:szCs w:val="24"/>
        </w:rPr>
        <w:t>名单，在一至三年内禁止参加政府采购活动，有违法所得的，并处没收违法所得，情节严重的，由</w:t>
      </w:r>
      <w:hyperlink r:id="rId27" w:tgtFrame="_blank" w:history="1">
        <w:r w:rsidRPr="00F82C49">
          <w:rPr>
            <w:rFonts w:asciiTheme="minorEastAsia" w:hAnsiTheme="minorEastAsia" w:cs="Arial"/>
            <w:kern w:val="0"/>
            <w:sz w:val="24"/>
            <w:szCs w:val="24"/>
          </w:rPr>
          <w:t>工商行政管理机关</w:t>
        </w:r>
      </w:hyperlink>
      <w:r w:rsidRPr="00F82C49">
        <w:rPr>
          <w:rFonts w:asciiTheme="minorEastAsia" w:hAnsiTheme="minorEastAsia" w:cs="Arial"/>
          <w:kern w:val="0"/>
          <w:sz w:val="24"/>
          <w:szCs w:val="24"/>
        </w:rPr>
        <w:t>吊销营业执照；构成犯罪的，依法追究刑事责任：</w:t>
      </w:r>
    </w:p>
    <w:p w:rsidR="00F82C49" w:rsidRPr="00F82C49" w:rsidRDefault="00F82C49" w:rsidP="00F82C49">
      <w:pPr>
        <w:widowControl/>
        <w:shd w:val="clear" w:color="auto" w:fill="FFFFFF"/>
        <w:spacing w:line="360" w:lineRule="atLeast"/>
        <w:ind w:firstLine="480"/>
        <w:jc w:val="left"/>
        <w:rPr>
          <w:rFonts w:asciiTheme="minorEastAsia" w:hAnsiTheme="minorEastAsia" w:cs="Arial"/>
          <w:kern w:val="0"/>
          <w:sz w:val="24"/>
          <w:szCs w:val="24"/>
        </w:rPr>
      </w:pPr>
      <w:r w:rsidRPr="00F82C49">
        <w:rPr>
          <w:rFonts w:asciiTheme="minorEastAsia" w:hAnsiTheme="minorEastAsia" w:cs="Arial"/>
          <w:kern w:val="0"/>
          <w:sz w:val="24"/>
          <w:szCs w:val="24"/>
        </w:rPr>
        <w:t>（一）提供虚假材料谋取中标、成交的；</w:t>
      </w:r>
    </w:p>
    <w:p w:rsidR="00F82C49" w:rsidRPr="00F82C49" w:rsidRDefault="00F82C49" w:rsidP="00F82C49">
      <w:pPr>
        <w:widowControl/>
        <w:shd w:val="clear" w:color="auto" w:fill="FFFFFF"/>
        <w:spacing w:line="360" w:lineRule="atLeast"/>
        <w:ind w:firstLine="480"/>
        <w:jc w:val="left"/>
        <w:rPr>
          <w:rFonts w:asciiTheme="minorEastAsia" w:hAnsiTheme="minorEastAsia" w:cs="Arial"/>
          <w:kern w:val="0"/>
          <w:sz w:val="24"/>
          <w:szCs w:val="24"/>
        </w:rPr>
      </w:pPr>
      <w:r w:rsidRPr="00F82C49">
        <w:rPr>
          <w:rFonts w:asciiTheme="minorEastAsia" w:hAnsiTheme="minorEastAsia" w:cs="Arial"/>
          <w:kern w:val="0"/>
          <w:sz w:val="24"/>
          <w:szCs w:val="24"/>
        </w:rPr>
        <w:t>（二）采取不正当手段诋毁、排挤其他供应商的；</w:t>
      </w:r>
    </w:p>
    <w:p w:rsidR="00F82C49" w:rsidRPr="00F82C49" w:rsidRDefault="00F82C49" w:rsidP="00F82C49">
      <w:pPr>
        <w:widowControl/>
        <w:shd w:val="clear" w:color="auto" w:fill="FFFFFF"/>
        <w:spacing w:line="360" w:lineRule="atLeast"/>
        <w:ind w:firstLine="480"/>
        <w:jc w:val="left"/>
        <w:rPr>
          <w:rFonts w:asciiTheme="minorEastAsia" w:hAnsiTheme="minorEastAsia" w:cs="Arial"/>
          <w:kern w:val="0"/>
          <w:sz w:val="24"/>
          <w:szCs w:val="24"/>
        </w:rPr>
      </w:pPr>
      <w:r w:rsidRPr="00F82C49">
        <w:rPr>
          <w:rFonts w:asciiTheme="minorEastAsia" w:hAnsiTheme="minorEastAsia" w:cs="Arial"/>
          <w:kern w:val="0"/>
          <w:sz w:val="24"/>
          <w:szCs w:val="24"/>
        </w:rPr>
        <w:t>（三）与采购人、其他供应商或者采购代理机构恶意串通的；</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lastRenderedPageBreak/>
        <w:t>（四）向采购人、采购代理机构行贿或者提供其他不正当利益的；</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（五）在招标采购过程中与采购人进行协商谈判的；</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（六）拒绝有关部门监督检查或者提供虚假情况的。</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供应商有前款第（一）至（五）项情形之一的，中标、成交无效。</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第七十八条 采购代理机构在代理政府采购业务中有违法行为的，按照有关法律规定处以罚款，可以依法取消其进行相关业务的资格，构成犯罪的，依法追究刑事责任。</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第七十九条 政府采购当事人有本法第七十一条、第七十二条、第七十七条违法行为之一，给他人造成损失的，并应依照有关民事法律规定承担民事责任。</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第八十条 政府采购监督管理部门的工作人员在实施监督检查中违反本法规定滥用职权，玩忽职守，徇私舞弊的，依法给予行政处分；构成犯罪的，依法追究刑事责任。</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第八十一条 政府采购监督管理部门对供应商的投诉逾期未作处理的，给予直接负责的主管人员和其他直接责任人员行政处分。</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第八十二条 政府采购监督管理部门对集中采购机构业绩的考核，有虚假陈述，隐瞒真实情况的，或者不作定期考核和公布考核结果的，应当及时纠正，由其上级机关或者监察机关对其负责人进行通报，并对直接负责的人员依法给予行政处分。</w:t>
      </w:r>
    </w:p>
    <w:p w:rsidR="00F82C49" w:rsidRPr="00F82C49" w:rsidRDefault="00F82C49" w:rsidP="00F82C49">
      <w:pPr>
        <w:widowControl/>
        <w:shd w:val="clear" w:color="auto" w:fill="FFFFFF"/>
        <w:spacing w:line="360" w:lineRule="atLeast"/>
        <w:ind w:firstLine="480"/>
        <w:jc w:val="left"/>
        <w:rPr>
          <w:rFonts w:asciiTheme="minorEastAsia" w:hAnsiTheme="minorEastAsia" w:cs="Arial"/>
          <w:kern w:val="0"/>
          <w:sz w:val="24"/>
          <w:szCs w:val="24"/>
        </w:rPr>
      </w:pPr>
      <w:r w:rsidRPr="00F82C49">
        <w:rPr>
          <w:rFonts w:asciiTheme="minorEastAsia" w:hAnsiTheme="minorEastAsia" w:cs="Arial"/>
          <w:color w:val="333333"/>
          <w:kern w:val="0"/>
          <w:sz w:val="24"/>
          <w:szCs w:val="24"/>
        </w:rPr>
        <w:t>集中采购机构在政府采购监督管理部门考核中，虚报业绩，隐瞒真实情况的，处以二万元以上二十万元以下的罚款，并予以通报；情节严重的，取消其代理采购的资格。</w:t>
      </w:r>
    </w:p>
    <w:p w:rsidR="00F82C49" w:rsidRPr="00F82C49" w:rsidRDefault="00F82C49" w:rsidP="00F82C49">
      <w:pPr>
        <w:widowControl/>
        <w:shd w:val="clear" w:color="auto" w:fill="FFFFFF"/>
        <w:spacing w:line="360" w:lineRule="atLeast"/>
        <w:ind w:firstLine="480"/>
        <w:jc w:val="left"/>
        <w:rPr>
          <w:rFonts w:asciiTheme="minorEastAsia" w:hAnsiTheme="minorEastAsia" w:cs="Arial"/>
          <w:kern w:val="0"/>
          <w:sz w:val="24"/>
          <w:szCs w:val="24"/>
        </w:rPr>
      </w:pPr>
      <w:r w:rsidRPr="00F82C49">
        <w:rPr>
          <w:rFonts w:asciiTheme="minorEastAsia" w:hAnsiTheme="minorEastAsia" w:cs="Arial"/>
          <w:kern w:val="0"/>
          <w:sz w:val="24"/>
          <w:szCs w:val="24"/>
        </w:rPr>
        <w:t>第八十三条 任何单位或者个人阻挠和限制供应商进入本地区或者本行业政府采购市场的，责令限期改正；拒不改正的，由该单位、个人的上级行政主管部门或者有关机关给予单位责任人或者个人处分。</w:t>
      </w:r>
    </w:p>
    <w:p w:rsidR="00F82C49" w:rsidRPr="00F82C49" w:rsidRDefault="00F82C49" w:rsidP="00F82C49">
      <w:pPr>
        <w:widowControl/>
        <w:shd w:val="clear" w:color="auto" w:fill="FFFFFF"/>
        <w:spacing w:line="360" w:lineRule="atLeast"/>
        <w:ind w:firstLine="480"/>
        <w:jc w:val="left"/>
        <w:rPr>
          <w:rFonts w:asciiTheme="minorEastAsia" w:hAnsiTheme="minorEastAsia" w:cs="Arial"/>
          <w:kern w:val="0"/>
          <w:sz w:val="24"/>
          <w:szCs w:val="24"/>
        </w:rPr>
      </w:pPr>
      <w:r w:rsidRPr="00F82C49">
        <w:rPr>
          <w:rFonts w:asciiTheme="minorEastAsia" w:hAnsiTheme="minorEastAsia" w:cs="Arial"/>
          <w:b/>
          <w:bCs/>
          <w:kern w:val="0"/>
          <w:sz w:val="24"/>
          <w:szCs w:val="24"/>
        </w:rPr>
        <w:t>第九章 附则</w:t>
      </w:r>
    </w:p>
    <w:p w:rsidR="00F82C49" w:rsidRPr="00F82C49" w:rsidRDefault="00F82C49" w:rsidP="00F82C49">
      <w:pPr>
        <w:widowControl/>
        <w:shd w:val="clear" w:color="auto" w:fill="FFFFFF"/>
        <w:spacing w:line="360" w:lineRule="atLeast"/>
        <w:ind w:firstLine="480"/>
        <w:jc w:val="left"/>
        <w:rPr>
          <w:rFonts w:asciiTheme="minorEastAsia" w:hAnsiTheme="minorEastAsia" w:cs="Arial"/>
          <w:kern w:val="0"/>
          <w:sz w:val="24"/>
          <w:szCs w:val="24"/>
        </w:rPr>
      </w:pPr>
      <w:r w:rsidRPr="00F82C49">
        <w:rPr>
          <w:rFonts w:asciiTheme="minorEastAsia" w:hAnsiTheme="minorEastAsia" w:cs="Arial"/>
          <w:kern w:val="0"/>
          <w:sz w:val="24"/>
          <w:szCs w:val="24"/>
        </w:rPr>
        <w:t>第八十四条 使用国际组织和</w:t>
      </w:r>
      <w:hyperlink r:id="rId28" w:tgtFrame="_blank" w:history="1">
        <w:r w:rsidRPr="00F82C49">
          <w:rPr>
            <w:rFonts w:asciiTheme="minorEastAsia" w:hAnsiTheme="minorEastAsia" w:cs="Arial"/>
            <w:kern w:val="0"/>
            <w:sz w:val="24"/>
            <w:szCs w:val="24"/>
          </w:rPr>
          <w:t>外国政府贷款</w:t>
        </w:r>
      </w:hyperlink>
      <w:r w:rsidRPr="00F82C49">
        <w:rPr>
          <w:rFonts w:asciiTheme="minorEastAsia" w:hAnsiTheme="minorEastAsia" w:cs="Arial"/>
          <w:kern w:val="0"/>
          <w:sz w:val="24"/>
          <w:szCs w:val="24"/>
        </w:rPr>
        <w:t>进行的政府采购，贷款方、资金提供方与中方达成的协议对采购的具体条件另有规定的，可以适用其规定，但不得损害国家利益和社会公共利益。</w:t>
      </w:r>
    </w:p>
    <w:p w:rsidR="00F82C49" w:rsidRPr="00F82C49" w:rsidRDefault="00F82C49" w:rsidP="00F82C49">
      <w:pPr>
        <w:widowControl/>
        <w:shd w:val="clear" w:color="auto" w:fill="FFFFFF"/>
        <w:spacing w:line="360" w:lineRule="atLeast"/>
        <w:ind w:firstLine="480"/>
        <w:jc w:val="left"/>
        <w:rPr>
          <w:rFonts w:asciiTheme="minorEastAsia" w:hAnsiTheme="minorEastAsia" w:cs="Arial"/>
          <w:color w:val="333333"/>
          <w:kern w:val="0"/>
          <w:sz w:val="24"/>
          <w:szCs w:val="24"/>
        </w:rPr>
      </w:pPr>
      <w:r w:rsidRPr="00F82C49">
        <w:rPr>
          <w:rFonts w:asciiTheme="minorEastAsia" w:hAnsiTheme="minorEastAsia" w:cs="Arial"/>
          <w:color w:val="333333"/>
          <w:kern w:val="0"/>
          <w:sz w:val="24"/>
          <w:szCs w:val="24"/>
        </w:rPr>
        <w:t>第八十五条 对因严重自然灾害和其他不可抗力事件所实施的紧急采购和涉及国家安全和秘密的采购，不适用本法。</w:t>
      </w:r>
    </w:p>
    <w:p w:rsidR="00F82C49" w:rsidRPr="00F82C49" w:rsidRDefault="00F82C49" w:rsidP="00F82C49">
      <w:pPr>
        <w:widowControl/>
        <w:shd w:val="clear" w:color="auto" w:fill="FFFFFF"/>
        <w:spacing w:line="360" w:lineRule="atLeast"/>
        <w:ind w:firstLine="480"/>
        <w:jc w:val="left"/>
        <w:rPr>
          <w:rFonts w:asciiTheme="minorEastAsia" w:hAnsiTheme="minorEastAsia" w:cs="Arial"/>
          <w:kern w:val="0"/>
          <w:sz w:val="24"/>
          <w:szCs w:val="24"/>
        </w:rPr>
      </w:pPr>
      <w:r w:rsidRPr="00F82C49">
        <w:rPr>
          <w:rFonts w:asciiTheme="minorEastAsia" w:hAnsiTheme="minorEastAsia" w:cs="Arial"/>
          <w:color w:val="333333"/>
          <w:kern w:val="0"/>
          <w:sz w:val="24"/>
          <w:szCs w:val="24"/>
        </w:rPr>
        <w:t>第八十六条 军事采购法规由中央军事委员会另</w:t>
      </w:r>
      <w:r w:rsidRPr="00F82C49">
        <w:rPr>
          <w:rFonts w:asciiTheme="minorEastAsia" w:hAnsiTheme="minorEastAsia" w:cs="Arial"/>
          <w:kern w:val="0"/>
          <w:sz w:val="24"/>
          <w:szCs w:val="24"/>
        </w:rPr>
        <w:t>行制定。</w:t>
      </w:r>
    </w:p>
    <w:p w:rsidR="00F82C49" w:rsidRPr="00F82C49" w:rsidRDefault="00F82C49" w:rsidP="00F82C49">
      <w:pPr>
        <w:widowControl/>
        <w:shd w:val="clear" w:color="auto" w:fill="FFFFFF"/>
        <w:spacing w:line="360" w:lineRule="atLeast"/>
        <w:ind w:firstLine="480"/>
        <w:jc w:val="left"/>
        <w:rPr>
          <w:rFonts w:asciiTheme="minorEastAsia" w:hAnsiTheme="minorEastAsia" w:cs="Arial"/>
          <w:kern w:val="0"/>
          <w:sz w:val="24"/>
          <w:szCs w:val="24"/>
        </w:rPr>
      </w:pPr>
      <w:r w:rsidRPr="00F82C49">
        <w:rPr>
          <w:rFonts w:asciiTheme="minorEastAsia" w:hAnsiTheme="minorEastAsia" w:cs="Arial"/>
          <w:kern w:val="0"/>
          <w:sz w:val="24"/>
          <w:szCs w:val="24"/>
        </w:rPr>
        <w:t>第八十七条 本法实施的具体步骤和办法由国务院规定。</w:t>
      </w:r>
      <w:r w:rsidRPr="00F82C49">
        <w:rPr>
          <w:rFonts w:asciiTheme="minorEastAsia" w:hAnsiTheme="minorEastAsia" w:cs="Arial"/>
          <w:kern w:val="0"/>
          <w:sz w:val="24"/>
          <w:szCs w:val="24"/>
          <w:vertAlign w:val="superscript"/>
        </w:rPr>
        <w:t>[1]</w:t>
      </w:r>
      <w:bookmarkStart w:id="0" w:name="ref_[1]_81270"/>
      <w:r w:rsidRPr="00F82C49">
        <w:rPr>
          <w:rFonts w:asciiTheme="minorEastAsia" w:hAnsiTheme="minorEastAsia" w:cs="Arial"/>
          <w:kern w:val="0"/>
          <w:sz w:val="24"/>
          <w:szCs w:val="24"/>
        </w:rPr>
        <w:t> </w:t>
      </w:r>
      <w:bookmarkEnd w:id="0"/>
    </w:p>
    <w:p w:rsidR="00F82C49" w:rsidRPr="00F82C49" w:rsidRDefault="00F82C49" w:rsidP="00F82C49">
      <w:pPr>
        <w:widowControl/>
        <w:shd w:val="clear" w:color="auto" w:fill="FFFFFF"/>
        <w:spacing w:line="360" w:lineRule="atLeast"/>
        <w:ind w:firstLine="480"/>
        <w:jc w:val="left"/>
        <w:rPr>
          <w:rFonts w:asciiTheme="minorEastAsia" w:hAnsiTheme="minorEastAsia" w:cs="Arial"/>
          <w:kern w:val="0"/>
          <w:sz w:val="24"/>
          <w:szCs w:val="24"/>
        </w:rPr>
      </w:pPr>
      <w:r w:rsidRPr="00F82C49">
        <w:rPr>
          <w:rFonts w:asciiTheme="minorEastAsia" w:hAnsiTheme="minorEastAsia" w:cs="Arial"/>
          <w:kern w:val="0"/>
          <w:sz w:val="24"/>
          <w:szCs w:val="24"/>
        </w:rPr>
        <w:t>第八十八条 本法自2003年1月1日起施行。</w:t>
      </w:r>
    </w:p>
    <w:p w:rsidR="0036334A" w:rsidRDefault="0036334A"/>
    <w:sectPr w:rsidR="0036334A" w:rsidSect="0036334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82C49"/>
    <w:rsid w:val="0036334A"/>
    <w:rsid w:val="00F82C4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34A"/>
    <w:pPr>
      <w:widowControl w:val="0"/>
      <w:jc w:val="both"/>
    </w:p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7192367">
      <w:bodyDiv w:val="1"/>
      <w:marLeft w:val="0"/>
      <w:marRight w:val="0"/>
      <w:marTop w:val="0"/>
      <w:marBottom w:val="0"/>
      <w:divBdr>
        <w:top w:val="none" w:sz="0" w:space="0" w:color="auto"/>
        <w:left w:val="none" w:sz="0" w:space="0" w:color="auto"/>
        <w:bottom w:val="none" w:sz="0" w:space="0" w:color="auto"/>
        <w:right w:val="none" w:sz="0" w:space="0" w:color="auto"/>
      </w:divBdr>
      <w:divsChild>
        <w:div w:id="599797467">
          <w:marLeft w:val="0"/>
          <w:marRight w:val="0"/>
          <w:marTop w:val="0"/>
          <w:marBottom w:val="0"/>
          <w:divBdr>
            <w:top w:val="none" w:sz="0" w:space="0" w:color="auto"/>
            <w:left w:val="none" w:sz="0" w:space="0" w:color="auto"/>
            <w:bottom w:val="none" w:sz="0" w:space="0" w:color="auto"/>
            <w:right w:val="none" w:sz="0" w:space="0" w:color="auto"/>
          </w:divBdr>
          <w:divsChild>
            <w:div w:id="676468969">
              <w:marLeft w:val="0"/>
              <w:marRight w:val="0"/>
              <w:marTop w:val="0"/>
              <w:marBottom w:val="0"/>
              <w:divBdr>
                <w:top w:val="single" w:sz="6" w:space="21" w:color="D2D1D1"/>
                <w:left w:val="single" w:sz="6" w:space="23" w:color="D2D1D1"/>
                <w:bottom w:val="single" w:sz="6" w:space="21" w:color="D2D1D1"/>
                <w:right w:val="single" w:sz="6" w:space="23" w:color="D2D1D1"/>
              </w:divBdr>
              <w:divsChild>
                <w:div w:id="750811926">
                  <w:marLeft w:val="0"/>
                  <w:marRight w:val="0"/>
                  <w:marTop w:val="0"/>
                  <w:marBottom w:val="0"/>
                  <w:divBdr>
                    <w:top w:val="single" w:sz="6" w:space="0" w:color="DCDCDC"/>
                    <w:left w:val="single" w:sz="6" w:space="0" w:color="DCDCDC"/>
                    <w:bottom w:val="single" w:sz="6" w:space="11" w:color="DCDCDC"/>
                    <w:right w:val="single" w:sz="6" w:space="0" w:color="DCDCDC"/>
                  </w:divBdr>
                  <w:divsChild>
                    <w:div w:id="1018316376">
                      <w:marLeft w:val="0"/>
                      <w:marRight w:val="0"/>
                      <w:marTop w:val="0"/>
                      <w:marBottom w:val="0"/>
                      <w:divBdr>
                        <w:top w:val="none" w:sz="0" w:space="0" w:color="auto"/>
                        <w:left w:val="none" w:sz="0" w:space="0" w:color="auto"/>
                        <w:bottom w:val="none" w:sz="0" w:space="0" w:color="auto"/>
                        <w:right w:val="none" w:sz="0" w:space="0" w:color="auto"/>
                      </w:divBdr>
                      <w:divsChild>
                        <w:div w:id="121172069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53128962">
      <w:bodyDiv w:val="1"/>
      <w:marLeft w:val="0"/>
      <w:marRight w:val="0"/>
      <w:marTop w:val="0"/>
      <w:marBottom w:val="0"/>
      <w:divBdr>
        <w:top w:val="none" w:sz="0" w:space="0" w:color="auto"/>
        <w:left w:val="none" w:sz="0" w:space="0" w:color="auto"/>
        <w:bottom w:val="none" w:sz="0" w:space="0" w:color="auto"/>
        <w:right w:val="none" w:sz="0" w:space="0" w:color="auto"/>
      </w:divBdr>
      <w:divsChild>
        <w:div w:id="1981568345">
          <w:marLeft w:val="0"/>
          <w:marRight w:val="0"/>
          <w:marTop w:val="0"/>
          <w:marBottom w:val="0"/>
          <w:divBdr>
            <w:top w:val="none" w:sz="0" w:space="0" w:color="auto"/>
            <w:left w:val="none" w:sz="0" w:space="0" w:color="auto"/>
            <w:bottom w:val="none" w:sz="0" w:space="0" w:color="auto"/>
            <w:right w:val="none" w:sz="0" w:space="0" w:color="auto"/>
          </w:divBdr>
          <w:divsChild>
            <w:div w:id="1898322268">
              <w:marLeft w:val="0"/>
              <w:marRight w:val="0"/>
              <w:marTop w:val="0"/>
              <w:marBottom w:val="0"/>
              <w:divBdr>
                <w:top w:val="single" w:sz="6" w:space="21" w:color="D2D1D1"/>
                <w:left w:val="single" w:sz="6" w:space="23" w:color="D2D1D1"/>
                <w:bottom w:val="single" w:sz="6" w:space="21" w:color="D2D1D1"/>
                <w:right w:val="single" w:sz="6" w:space="23" w:color="D2D1D1"/>
              </w:divBdr>
              <w:divsChild>
                <w:div w:id="1329988277">
                  <w:marLeft w:val="0"/>
                  <w:marRight w:val="0"/>
                  <w:marTop w:val="0"/>
                  <w:marBottom w:val="0"/>
                  <w:divBdr>
                    <w:top w:val="single" w:sz="6" w:space="0" w:color="DCDCDC"/>
                    <w:left w:val="single" w:sz="6" w:space="0" w:color="DCDCDC"/>
                    <w:bottom w:val="single" w:sz="6" w:space="11" w:color="DCDCDC"/>
                    <w:right w:val="single" w:sz="6" w:space="0" w:color="DCDCDC"/>
                  </w:divBdr>
                  <w:divsChild>
                    <w:div w:id="970474936">
                      <w:marLeft w:val="0"/>
                      <w:marRight w:val="0"/>
                      <w:marTop w:val="0"/>
                      <w:marBottom w:val="0"/>
                      <w:divBdr>
                        <w:top w:val="none" w:sz="0" w:space="0" w:color="auto"/>
                        <w:left w:val="none" w:sz="0" w:space="0" w:color="auto"/>
                        <w:bottom w:val="none" w:sz="0" w:space="0" w:color="auto"/>
                        <w:right w:val="none" w:sz="0" w:space="0" w:color="auto"/>
                      </w:divBdr>
                      <w:divsChild>
                        <w:div w:id="897671466">
                          <w:marLeft w:val="0"/>
                          <w:marRight w:val="0"/>
                          <w:marTop w:val="150"/>
                          <w:marBottom w:val="150"/>
                          <w:divBdr>
                            <w:top w:val="none" w:sz="0" w:space="0" w:color="auto"/>
                            <w:left w:val="none" w:sz="0" w:space="0" w:color="auto"/>
                            <w:bottom w:val="none" w:sz="0" w:space="0" w:color="auto"/>
                            <w:right w:val="none" w:sz="0" w:space="0" w:color="auto"/>
                          </w:divBdr>
                          <w:divsChild>
                            <w:div w:id="181481950">
                              <w:marLeft w:val="0"/>
                              <w:marRight w:val="0"/>
                              <w:marTop w:val="0"/>
                              <w:marBottom w:val="225"/>
                              <w:divBdr>
                                <w:top w:val="none" w:sz="0" w:space="0" w:color="auto"/>
                                <w:left w:val="none" w:sz="0" w:space="0" w:color="auto"/>
                                <w:bottom w:val="none" w:sz="0" w:space="0" w:color="auto"/>
                                <w:right w:val="none" w:sz="0" w:space="0" w:color="auto"/>
                              </w:divBdr>
                            </w:div>
                            <w:div w:id="569852507">
                              <w:marLeft w:val="0"/>
                              <w:marRight w:val="0"/>
                              <w:marTop w:val="0"/>
                              <w:marBottom w:val="225"/>
                              <w:divBdr>
                                <w:top w:val="none" w:sz="0" w:space="0" w:color="auto"/>
                                <w:left w:val="none" w:sz="0" w:space="0" w:color="auto"/>
                                <w:bottom w:val="none" w:sz="0" w:space="0" w:color="auto"/>
                                <w:right w:val="none" w:sz="0" w:space="0" w:color="auto"/>
                              </w:divBdr>
                            </w:div>
                            <w:div w:id="965501366">
                              <w:marLeft w:val="0"/>
                              <w:marRight w:val="0"/>
                              <w:marTop w:val="0"/>
                              <w:marBottom w:val="225"/>
                              <w:divBdr>
                                <w:top w:val="none" w:sz="0" w:space="0" w:color="auto"/>
                                <w:left w:val="none" w:sz="0" w:space="0" w:color="auto"/>
                                <w:bottom w:val="none" w:sz="0" w:space="0" w:color="auto"/>
                                <w:right w:val="none" w:sz="0" w:space="0" w:color="auto"/>
                              </w:divBdr>
                            </w:div>
                            <w:div w:id="696464278">
                              <w:marLeft w:val="0"/>
                              <w:marRight w:val="0"/>
                              <w:marTop w:val="0"/>
                              <w:marBottom w:val="225"/>
                              <w:divBdr>
                                <w:top w:val="none" w:sz="0" w:space="0" w:color="auto"/>
                                <w:left w:val="none" w:sz="0" w:space="0" w:color="auto"/>
                                <w:bottom w:val="none" w:sz="0" w:space="0" w:color="auto"/>
                                <w:right w:val="none" w:sz="0" w:space="0" w:color="auto"/>
                              </w:divBdr>
                            </w:div>
                            <w:div w:id="569002888">
                              <w:marLeft w:val="0"/>
                              <w:marRight w:val="0"/>
                              <w:marTop w:val="0"/>
                              <w:marBottom w:val="225"/>
                              <w:divBdr>
                                <w:top w:val="none" w:sz="0" w:space="0" w:color="auto"/>
                                <w:left w:val="none" w:sz="0" w:space="0" w:color="auto"/>
                                <w:bottom w:val="none" w:sz="0" w:space="0" w:color="auto"/>
                                <w:right w:val="none" w:sz="0" w:space="0" w:color="auto"/>
                              </w:divBdr>
                            </w:div>
                            <w:div w:id="1121919350">
                              <w:marLeft w:val="0"/>
                              <w:marRight w:val="0"/>
                              <w:marTop w:val="0"/>
                              <w:marBottom w:val="225"/>
                              <w:divBdr>
                                <w:top w:val="none" w:sz="0" w:space="0" w:color="auto"/>
                                <w:left w:val="none" w:sz="0" w:space="0" w:color="auto"/>
                                <w:bottom w:val="none" w:sz="0" w:space="0" w:color="auto"/>
                                <w:right w:val="none" w:sz="0" w:space="0" w:color="auto"/>
                              </w:divBdr>
                            </w:div>
                            <w:div w:id="736825546">
                              <w:marLeft w:val="0"/>
                              <w:marRight w:val="0"/>
                              <w:marTop w:val="0"/>
                              <w:marBottom w:val="225"/>
                              <w:divBdr>
                                <w:top w:val="none" w:sz="0" w:space="0" w:color="auto"/>
                                <w:left w:val="none" w:sz="0" w:space="0" w:color="auto"/>
                                <w:bottom w:val="none" w:sz="0" w:space="0" w:color="auto"/>
                                <w:right w:val="none" w:sz="0" w:space="0" w:color="auto"/>
                              </w:divBdr>
                            </w:div>
                            <w:div w:id="269625886">
                              <w:marLeft w:val="0"/>
                              <w:marRight w:val="0"/>
                              <w:marTop w:val="0"/>
                              <w:marBottom w:val="225"/>
                              <w:divBdr>
                                <w:top w:val="none" w:sz="0" w:space="0" w:color="auto"/>
                                <w:left w:val="none" w:sz="0" w:space="0" w:color="auto"/>
                                <w:bottom w:val="none" w:sz="0" w:space="0" w:color="auto"/>
                                <w:right w:val="none" w:sz="0" w:space="0" w:color="auto"/>
                              </w:divBdr>
                            </w:div>
                            <w:div w:id="1250115689">
                              <w:marLeft w:val="0"/>
                              <w:marRight w:val="0"/>
                              <w:marTop w:val="0"/>
                              <w:marBottom w:val="225"/>
                              <w:divBdr>
                                <w:top w:val="none" w:sz="0" w:space="0" w:color="auto"/>
                                <w:left w:val="none" w:sz="0" w:space="0" w:color="auto"/>
                                <w:bottom w:val="none" w:sz="0" w:space="0" w:color="auto"/>
                                <w:right w:val="none" w:sz="0" w:space="0" w:color="auto"/>
                              </w:divBdr>
                            </w:div>
                            <w:div w:id="589697309">
                              <w:marLeft w:val="0"/>
                              <w:marRight w:val="0"/>
                              <w:marTop w:val="0"/>
                              <w:marBottom w:val="225"/>
                              <w:divBdr>
                                <w:top w:val="none" w:sz="0" w:space="0" w:color="auto"/>
                                <w:left w:val="none" w:sz="0" w:space="0" w:color="auto"/>
                                <w:bottom w:val="none" w:sz="0" w:space="0" w:color="auto"/>
                                <w:right w:val="none" w:sz="0" w:space="0" w:color="auto"/>
                              </w:divBdr>
                            </w:div>
                            <w:div w:id="286546878">
                              <w:marLeft w:val="0"/>
                              <w:marRight w:val="0"/>
                              <w:marTop w:val="0"/>
                              <w:marBottom w:val="225"/>
                              <w:divBdr>
                                <w:top w:val="none" w:sz="0" w:space="0" w:color="auto"/>
                                <w:left w:val="none" w:sz="0" w:space="0" w:color="auto"/>
                                <w:bottom w:val="none" w:sz="0" w:space="0" w:color="auto"/>
                                <w:right w:val="none" w:sz="0" w:space="0" w:color="auto"/>
                              </w:divBdr>
                            </w:div>
                            <w:div w:id="440612174">
                              <w:marLeft w:val="0"/>
                              <w:marRight w:val="0"/>
                              <w:marTop w:val="0"/>
                              <w:marBottom w:val="225"/>
                              <w:divBdr>
                                <w:top w:val="none" w:sz="0" w:space="0" w:color="auto"/>
                                <w:left w:val="none" w:sz="0" w:space="0" w:color="auto"/>
                                <w:bottom w:val="none" w:sz="0" w:space="0" w:color="auto"/>
                                <w:right w:val="none" w:sz="0" w:space="0" w:color="auto"/>
                              </w:divBdr>
                            </w:div>
                            <w:div w:id="38895102">
                              <w:marLeft w:val="0"/>
                              <w:marRight w:val="0"/>
                              <w:marTop w:val="0"/>
                              <w:marBottom w:val="225"/>
                              <w:divBdr>
                                <w:top w:val="none" w:sz="0" w:space="0" w:color="auto"/>
                                <w:left w:val="none" w:sz="0" w:space="0" w:color="auto"/>
                                <w:bottom w:val="none" w:sz="0" w:space="0" w:color="auto"/>
                                <w:right w:val="none" w:sz="0" w:space="0" w:color="auto"/>
                              </w:divBdr>
                            </w:div>
                            <w:div w:id="569846499">
                              <w:marLeft w:val="0"/>
                              <w:marRight w:val="0"/>
                              <w:marTop w:val="0"/>
                              <w:marBottom w:val="225"/>
                              <w:divBdr>
                                <w:top w:val="none" w:sz="0" w:space="0" w:color="auto"/>
                                <w:left w:val="none" w:sz="0" w:space="0" w:color="auto"/>
                                <w:bottom w:val="none" w:sz="0" w:space="0" w:color="auto"/>
                                <w:right w:val="none" w:sz="0" w:space="0" w:color="auto"/>
                              </w:divBdr>
                            </w:div>
                            <w:div w:id="1618484344">
                              <w:marLeft w:val="0"/>
                              <w:marRight w:val="0"/>
                              <w:marTop w:val="0"/>
                              <w:marBottom w:val="225"/>
                              <w:divBdr>
                                <w:top w:val="none" w:sz="0" w:space="0" w:color="auto"/>
                                <w:left w:val="none" w:sz="0" w:space="0" w:color="auto"/>
                                <w:bottom w:val="none" w:sz="0" w:space="0" w:color="auto"/>
                                <w:right w:val="none" w:sz="0" w:space="0" w:color="auto"/>
                              </w:divBdr>
                            </w:div>
                            <w:div w:id="1023433039">
                              <w:marLeft w:val="0"/>
                              <w:marRight w:val="0"/>
                              <w:marTop w:val="0"/>
                              <w:marBottom w:val="225"/>
                              <w:divBdr>
                                <w:top w:val="none" w:sz="0" w:space="0" w:color="auto"/>
                                <w:left w:val="none" w:sz="0" w:space="0" w:color="auto"/>
                                <w:bottom w:val="none" w:sz="0" w:space="0" w:color="auto"/>
                                <w:right w:val="none" w:sz="0" w:space="0" w:color="auto"/>
                              </w:divBdr>
                            </w:div>
                            <w:div w:id="1087000816">
                              <w:marLeft w:val="0"/>
                              <w:marRight w:val="0"/>
                              <w:marTop w:val="0"/>
                              <w:marBottom w:val="225"/>
                              <w:divBdr>
                                <w:top w:val="none" w:sz="0" w:space="0" w:color="auto"/>
                                <w:left w:val="none" w:sz="0" w:space="0" w:color="auto"/>
                                <w:bottom w:val="none" w:sz="0" w:space="0" w:color="auto"/>
                                <w:right w:val="none" w:sz="0" w:space="0" w:color="auto"/>
                              </w:divBdr>
                            </w:div>
                            <w:div w:id="686712217">
                              <w:marLeft w:val="0"/>
                              <w:marRight w:val="0"/>
                              <w:marTop w:val="0"/>
                              <w:marBottom w:val="225"/>
                              <w:divBdr>
                                <w:top w:val="none" w:sz="0" w:space="0" w:color="auto"/>
                                <w:left w:val="none" w:sz="0" w:space="0" w:color="auto"/>
                                <w:bottom w:val="none" w:sz="0" w:space="0" w:color="auto"/>
                                <w:right w:val="none" w:sz="0" w:space="0" w:color="auto"/>
                              </w:divBdr>
                            </w:div>
                            <w:div w:id="1304234999">
                              <w:marLeft w:val="0"/>
                              <w:marRight w:val="0"/>
                              <w:marTop w:val="0"/>
                              <w:marBottom w:val="225"/>
                              <w:divBdr>
                                <w:top w:val="none" w:sz="0" w:space="0" w:color="auto"/>
                                <w:left w:val="none" w:sz="0" w:space="0" w:color="auto"/>
                                <w:bottom w:val="none" w:sz="0" w:space="0" w:color="auto"/>
                                <w:right w:val="none" w:sz="0" w:space="0" w:color="auto"/>
                              </w:divBdr>
                            </w:div>
                            <w:div w:id="251133964">
                              <w:marLeft w:val="0"/>
                              <w:marRight w:val="0"/>
                              <w:marTop w:val="0"/>
                              <w:marBottom w:val="225"/>
                              <w:divBdr>
                                <w:top w:val="none" w:sz="0" w:space="0" w:color="auto"/>
                                <w:left w:val="none" w:sz="0" w:space="0" w:color="auto"/>
                                <w:bottom w:val="none" w:sz="0" w:space="0" w:color="auto"/>
                                <w:right w:val="none" w:sz="0" w:space="0" w:color="auto"/>
                              </w:divBdr>
                            </w:div>
                            <w:div w:id="1124735198">
                              <w:marLeft w:val="0"/>
                              <w:marRight w:val="0"/>
                              <w:marTop w:val="0"/>
                              <w:marBottom w:val="225"/>
                              <w:divBdr>
                                <w:top w:val="none" w:sz="0" w:space="0" w:color="auto"/>
                                <w:left w:val="none" w:sz="0" w:space="0" w:color="auto"/>
                                <w:bottom w:val="none" w:sz="0" w:space="0" w:color="auto"/>
                                <w:right w:val="none" w:sz="0" w:space="0" w:color="auto"/>
                              </w:divBdr>
                            </w:div>
                            <w:div w:id="54857207">
                              <w:marLeft w:val="0"/>
                              <w:marRight w:val="0"/>
                              <w:marTop w:val="0"/>
                              <w:marBottom w:val="225"/>
                              <w:divBdr>
                                <w:top w:val="none" w:sz="0" w:space="0" w:color="auto"/>
                                <w:left w:val="none" w:sz="0" w:space="0" w:color="auto"/>
                                <w:bottom w:val="none" w:sz="0" w:space="0" w:color="auto"/>
                                <w:right w:val="none" w:sz="0" w:space="0" w:color="auto"/>
                              </w:divBdr>
                            </w:div>
                            <w:div w:id="974141652">
                              <w:marLeft w:val="0"/>
                              <w:marRight w:val="0"/>
                              <w:marTop w:val="0"/>
                              <w:marBottom w:val="225"/>
                              <w:divBdr>
                                <w:top w:val="none" w:sz="0" w:space="0" w:color="auto"/>
                                <w:left w:val="none" w:sz="0" w:space="0" w:color="auto"/>
                                <w:bottom w:val="none" w:sz="0" w:space="0" w:color="auto"/>
                                <w:right w:val="none" w:sz="0" w:space="0" w:color="auto"/>
                              </w:divBdr>
                            </w:div>
                            <w:div w:id="935481582">
                              <w:marLeft w:val="0"/>
                              <w:marRight w:val="0"/>
                              <w:marTop w:val="0"/>
                              <w:marBottom w:val="225"/>
                              <w:divBdr>
                                <w:top w:val="none" w:sz="0" w:space="0" w:color="auto"/>
                                <w:left w:val="none" w:sz="0" w:space="0" w:color="auto"/>
                                <w:bottom w:val="none" w:sz="0" w:space="0" w:color="auto"/>
                                <w:right w:val="none" w:sz="0" w:space="0" w:color="auto"/>
                              </w:divBdr>
                            </w:div>
                            <w:div w:id="1208570124">
                              <w:marLeft w:val="0"/>
                              <w:marRight w:val="0"/>
                              <w:marTop w:val="0"/>
                              <w:marBottom w:val="225"/>
                              <w:divBdr>
                                <w:top w:val="none" w:sz="0" w:space="0" w:color="auto"/>
                                <w:left w:val="none" w:sz="0" w:space="0" w:color="auto"/>
                                <w:bottom w:val="none" w:sz="0" w:space="0" w:color="auto"/>
                                <w:right w:val="none" w:sz="0" w:space="0" w:color="auto"/>
                              </w:divBdr>
                            </w:div>
                            <w:div w:id="1528375917">
                              <w:marLeft w:val="0"/>
                              <w:marRight w:val="0"/>
                              <w:marTop w:val="0"/>
                              <w:marBottom w:val="225"/>
                              <w:divBdr>
                                <w:top w:val="none" w:sz="0" w:space="0" w:color="auto"/>
                                <w:left w:val="none" w:sz="0" w:space="0" w:color="auto"/>
                                <w:bottom w:val="none" w:sz="0" w:space="0" w:color="auto"/>
                                <w:right w:val="none" w:sz="0" w:space="0" w:color="auto"/>
                              </w:divBdr>
                            </w:div>
                            <w:div w:id="702556478">
                              <w:marLeft w:val="0"/>
                              <w:marRight w:val="0"/>
                              <w:marTop w:val="0"/>
                              <w:marBottom w:val="225"/>
                              <w:divBdr>
                                <w:top w:val="none" w:sz="0" w:space="0" w:color="auto"/>
                                <w:left w:val="none" w:sz="0" w:space="0" w:color="auto"/>
                                <w:bottom w:val="none" w:sz="0" w:space="0" w:color="auto"/>
                                <w:right w:val="none" w:sz="0" w:space="0" w:color="auto"/>
                              </w:divBdr>
                            </w:div>
                            <w:div w:id="1171869655">
                              <w:marLeft w:val="0"/>
                              <w:marRight w:val="0"/>
                              <w:marTop w:val="0"/>
                              <w:marBottom w:val="225"/>
                              <w:divBdr>
                                <w:top w:val="none" w:sz="0" w:space="0" w:color="auto"/>
                                <w:left w:val="none" w:sz="0" w:space="0" w:color="auto"/>
                                <w:bottom w:val="none" w:sz="0" w:space="0" w:color="auto"/>
                                <w:right w:val="none" w:sz="0" w:space="0" w:color="auto"/>
                              </w:divBdr>
                            </w:div>
                            <w:div w:id="215513335">
                              <w:marLeft w:val="0"/>
                              <w:marRight w:val="0"/>
                              <w:marTop w:val="0"/>
                              <w:marBottom w:val="225"/>
                              <w:divBdr>
                                <w:top w:val="none" w:sz="0" w:space="0" w:color="auto"/>
                                <w:left w:val="none" w:sz="0" w:space="0" w:color="auto"/>
                                <w:bottom w:val="none" w:sz="0" w:space="0" w:color="auto"/>
                                <w:right w:val="none" w:sz="0" w:space="0" w:color="auto"/>
                              </w:divBdr>
                            </w:div>
                            <w:div w:id="1153375136">
                              <w:marLeft w:val="0"/>
                              <w:marRight w:val="0"/>
                              <w:marTop w:val="0"/>
                              <w:marBottom w:val="225"/>
                              <w:divBdr>
                                <w:top w:val="none" w:sz="0" w:space="0" w:color="auto"/>
                                <w:left w:val="none" w:sz="0" w:space="0" w:color="auto"/>
                                <w:bottom w:val="none" w:sz="0" w:space="0" w:color="auto"/>
                                <w:right w:val="none" w:sz="0" w:space="0" w:color="auto"/>
                              </w:divBdr>
                            </w:div>
                            <w:div w:id="1775131182">
                              <w:marLeft w:val="0"/>
                              <w:marRight w:val="0"/>
                              <w:marTop w:val="0"/>
                              <w:marBottom w:val="225"/>
                              <w:divBdr>
                                <w:top w:val="none" w:sz="0" w:space="0" w:color="auto"/>
                                <w:left w:val="none" w:sz="0" w:space="0" w:color="auto"/>
                                <w:bottom w:val="none" w:sz="0" w:space="0" w:color="auto"/>
                                <w:right w:val="none" w:sz="0" w:space="0" w:color="auto"/>
                              </w:divBdr>
                            </w:div>
                            <w:div w:id="777530498">
                              <w:marLeft w:val="0"/>
                              <w:marRight w:val="0"/>
                              <w:marTop w:val="0"/>
                              <w:marBottom w:val="225"/>
                              <w:divBdr>
                                <w:top w:val="none" w:sz="0" w:space="0" w:color="auto"/>
                                <w:left w:val="none" w:sz="0" w:space="0" w:color="auto"/>
                                <w:bottom w:val="none" w:sz="0" w:space="0" w:color="auto"/>
                                <w:right w:val="none" w:sz="0" w:space="0" w:color="auto"/>
                              </w:divBdr>
                            </w:div>
                            <w:div w:id="163281110">
                              <w:marLeft w:val="0"/>
                              <w:marRight w:val="0"/>
                              <w:marTop w:val="0"/>
                              <w:marBottom w:val="225"/>
                              <w:divBdr>
                                <w:top w:val="none" w:sz="0" w:space="0" w:color="auto"/>
                                <w:left w:val="none" w:sz="0" w:space="0" w:color="auto"/>
                                <w:bottom w:val="none" w:sz="0" w:space="0" w:color="auto"/>
                                <w:right w:val="none" w:sz="0" w:space="0" w:color="auto"/>
                              </w:divBdr>
                            </w:div>
                            <w:div w:id="1712340321">
                              <w:marLeft w:val="0"/>
                              <w:marRight w:val="0"/>
                              <w:marTop w:val="0"/>
                              <w:marBottom w:val="225"/>
                              <w:divBdr>
                                <w:top w:val="none" w:sz="0" w:space="0" w:color="auto"/>
                                <w:left w:val="none" w:sz="0" w:space="0" w:color="auto"/>
                                <w:bottom w:val="none" w:sz="0" w:space="0" w:color="auto"/>
                                <w:right w:val="none" w:sz="0" w:space="0" w:color="auto"/>
                              </w:divBdr>
                            </w:div>
                            <w:div w:id="1034766933">
                              <w:marLeft w:val="0"/>
                              <w:marRight w:val="0"/>
                              <w:marTop w:val="0"/>
                              <w:marBottom w:val="225"/>
                              <w:divBdr>
                                <w:top w:val="none" w:sz="0" w:space="0" w:color="auto"/>
                                <w:left w:val="none" w:sz="0" w:space="0" w:color="auto"/>
                                <w:bottom w:val="none" w:sz="0" w:space="0" w:color="auto"/>
                                <w:right w:val="none" w:sz="0" w:space="0" w:color="auto"/>
                              </w:divBdr>
                            </w:div>
                            <w:div w:id="1227227329">
                              <w:marLeft w:val="0"/>
                              <w:marRight w:val="0"/>
                              <w:marTop w:val="0"/>
                              <w:marBottom w:val="225"/>
                              <w:divBdr>
                                <w:top w:val="none" w:sz="0" w:space="0" w:color="auto"/>
                                <w:left w:val="none" w:sz="0" w:space="0" w:color="auto"/>
                                <w:bottom w:val="none" w:sz="0" w:space="0" w:color="auto"/>
                                <w:right w:val="none" w:sz="0" w:space="0" w:color="auto"/>
                              </w:divBdr>
                            </w:div>
                            <w:div w:id="55902606">
                              <w:marLeft w:val="0"/>
                              <w:marRight w:val="0"/>
                              <w:marTop w:val="0"/>
                              <w:marBottom w:val="225"/>
                              <w:divBdr>
                                <w:top w:val="none" w:sz="0" w:space="0" w:color="auto"/>
                                <w:left w:val="none" w:sz="0" w:space="0" w:color="auto"/>
                                <w:bottom w:val="none" w:sz="0" w:space="0" w:color="auto"/>
                                <w:right w:val="none" w:sz="0" w:space="0" w:color="auto"/>
                              </w:divBdr>
                            </w:div>
                            <w:div w:id="811094047">
                              <w:marLeft w:val="0"/>
                              <w:marRight w:val="0"/>
                              <w:marTop w:val="0"/>
                              <w:marBottom w:val="225"/>
                              <w:divBdr>
                                <w:top w:val="none" w:sz="0" w:space="0" w:color="auto"/>
                                <w:left w:val="none" w:sz="0" w:space="0" w:color="auto"/>
                                <w:bottom w:val="none" w:sz="0" w:space="0" w:color="auto"/>
                                <w:right w:val="none" w:sz="0" w:space="0" w:color="auto"/>
                              </w:divBdr>
                            </w:div>
                            <w:div w:id="1632437568">
                              <w:marLeft w:val="0"/>
                              <w:marRight w:val="0"/>
                              <w:marTop w:val="0"/>
                              <w:marBottom w:val="225"/>
                              <w:divBdr>
                                <w:top w:val="none" w:sz="0" w:space="0" w:color="auto"/>
                                <w:left w:val="none" w:sz="0" w:space="0" w:color="auto"/>
                                <w:bottom w:val="none" w:sz="0" w:space="0" w:color="auto"/>
                                <w:right w:val="none" w:sz="0" w:space="0" w:color="auto"/>
                              </w:divBdr>
                            </w:div>
                            <w:div w:id="46999988">
                              <w:marLeft w:val="0"/>
                              <w:marRight w:val="0"/>
                              <w:marTop w:val="0"/>
                              <w:marBottom w:val="225"/>
                              <w:divBdr>
                                <w:top w:val="none" w:sz="0" w:space="0" w:color="auto"/>
                                <w:left w:val="none" w:sz="0" w:space="0" w:color="auto"/>
                                <w:bottom w:val="none" w:sz="0" w:space="0" w:color="auto"/>
                                <w:right w:val="none" w:sz="0" w:space="0" w:color="auto"/>
                              </w:divBdr>
                            </w:div>
                            <w:div w:id="1730105594">
                              <w:marLeft w:val="0"/>
                              <w:marRight w:val="0"/>
                              <w:marTop w:val="0"/>
                              <w:marBottom w:val="225"/>
                              <w:divBdr>
                                <w:top w:val="none" w:sz="0" w:space="0" w:color="auto"/>
                                <w:left w:val="none" w:sz="0" w:space="0" w:color="auto"/>
                                <w:bottom w:val="none" w:sz="0" w:space="0" w:color="auto"/>
                                <w:right w:val="none" w:sz="0" w:space="0" w:color="auto"/>
                              </w:divBdr>
                            </w:div>
                            <w:div w:id="520749536">
                              <w:marLeft w:val="0"/>
                              <w:marRight w:val="0"/>
                              <w:marTop w:val="0"/>
                              <w:marBottom w:val="225"/>
                              <w:divBdr>
                                <w:top w:val="none" w:sz="0" w:space="0" w:color="auto"/>
                                <w:left w:val="none" w:sz="0" w:space="0" w:color="auto"/>
                                <w:bottom w:val="none" w:sz="0" w:space="0" w:color="auto"/>
                                <w:right w:val="none" w:sz="0" w:space="0" w:color="auto"/>
                              </w:divBdr>
                            </w:div>
                            <w:div w:id="1794714694">
                              <w:marLeft w:val="0"/>
                              <w:marRight w:val="0"/>
                              <w:marTop w:val="0"/>
                              <w:marBottom w:val="225"/>
                              <w:divBdr>
                                <w:top w:val="none" w:sz="0" w:space="0" w:color="auto"/>
                                <w:left w:val="none" w:sz="0" w:space="0" w:color="auto"/>
                                <w:bottom w:val="none" w:sz="0" w:space="0" w:color="auto"/>
                                <w:right w:val="none" w:sz="0" w:space="0" w:color="auto"/>
                              </w:divBdr>
                            </w:div>
                            <w:div w:id="519587210">
                              <w:marLeft w:val="0"/>
                              <w:marRight w:val="0"/>
                              <w:marTop w:val="0"/>
                              <w:marBottom w:val="225"/>
                              <w:divBdr>
                                <w:top w:val="none" w:sz="0" w:space="0" w:color="auto"/>
                                <w:left w:val="none" w:sz="0" w:space="0" w:color="auto"/>
                                <w:bottom w:val="none" w:sz="0" w:space="0" w:color="auto"/>
                                <w:right w:val="none" w:sz="0" w:space="0" w:color="auto"/>
                              </w:divBdr>
                            </w:div>
                            <w:div w:id="1595286096">
                              <w:marLeft w:val="0"/>
                              <w:marRight w:val="0"/>
                              <w:marTop w:val="0"/>
                              <w:marBottom w:val="225"/>
                              <w:divBdr>
                                <w:top w:val="none" w:sz="0" w:space="0" w:color="auto"/>
                                <w:left w:val="none" w:sz="0" w:space="0" w:color="auto"/>
                                <w:bottom w:val="none" w:sz="0" w:space="0" w:color="auto"/>
                                <w:right w:val="none" w:sz="0" w:space="0" w:color="auto"/>
                              </w:divBdr>
                            </w:div>
                            <w:div w:id="1725986086">
                              <w:marLeft w:val="0"/>
                              <w:marRight w:val="0"/>
                              <w:marTop w:val="0"/>
                              <w:marBottom w:val="225"/>
                              <w:divBdr>
                                <w:top w:val="none" w:sz="0" w:space="0" w:color="auto"/>
                                <w:left w:val="none" w:sz="0" w:space="0" w:color="auto"/>
                                <w:bottom w:val="none" w:sz="0" w:space="0" w:color="auto"/>
                                <w:right w:val="none" w:sz="0" w:space="0" w:color="auto"/>
                              </w:divBdr>
                            </w:div>
                            <w:div w:id="1408696886">
                              <w:marLeft w:val="0"/>
                              <w:marRight w:val="0"/>
                              <w:marTop w:val="0"/>
                              <w:marBottom w:val="225"/>
                              <w:divBdr>
                                <w:top w:val="none" w:sz="0" w:space="0" w:color="auto"/>
                                <w:left w:val="none" w:sz="0" w:space="0" w:color="auto"/>
                                <w:bottom w:val="none" w:sz="0" w:space="0" w:color="auto"/>
                                <w:right w:val="none" w:sz="0" w:space="0" w:color="auto"/>
                              </w:divBdr>
                            </w:div>
                            <w:div w:id="1622112236">
                              <w:marLeft w:val="0"/>
                              <w:marRight w:val="0"/>
                              <w:marTop w:val="0"/>
                              <w:marBottom w:val="225"/>
                              <w:divBdr>
                                <w:top w:val="none" w:sz="0" w:space="0" w:color="auto"/>
                                <w:left w:val="none" w:sz="0" w:space="0" w:color="auto"/>
                                <w:bottom w:val="none" w:sz="0" w:space="0" w:color="auto"/>
                                <w:right w:val="none" w:sz="0" w:space="0" w:color="auto"/>
                              </w:divBdr>
                            </w:div>
                            <w:div w:id="1070694028">
                              <w:marLeft w:val="0"/>
                              <w:marRight w:val="0"/>
                              <w:marTop w:val="0"/>
                              <w:marBottom w:val="225"/>
                              <w:divBdr>
                                <w:top w:val="none" w:sz="0" w:space="0" w:color="auto"/>
                                <w:left w:val="none" w:sz="0" w:space="0" w:color="auto"/>
                                <w:bottom w:val="none" w:sz="0" w:space="0" w:color="auto"/>
                                <w:right w:val="none" w:sz="0" w:space="0" w:color="auto"/>
                              </w:divBdr>
                            </w:div>
                            <w:div w:id="1672175644">
                              <w:marLeft w:val="0"/>
                              <w:marRight w:val="0"/>
                              <w:marTop w:val="0"/>
                              <w:marBottom w:val="225"/>
                              <w:divBdr>
                                <w:top w:val="none" w:sz="0" w:space="0" w:color="auto"/>
                                <w:left w:val="none" w:sz="0" w:space="0" w:color="auto"/>
                                <w:bottom w:val="none" w:sz="0" w:space="0" w:color="auto"/>
                                <w:right w:val="none" w:sz="0" w:space="0" w:color="auto"/>
                              </w:divBdr>
                            </w:div>
                            <w:div w:id="1141190838">
                              <w:marLeft w:val="0"/>
                              <w:marRight w:val="0"/>
                              <w:marTop w:val="0"/>
                              <w:marBottom w:val="225"/>
                              <w:divBdr>
                                <w:top w:val="none" w:sz="0" w:space="0" w:color="auto"/>
                                <w:left w:val="none" w:sz="0" w:space="0" w:color="auto"/>
                                <w:bottom w:val="none" w:sz="0" w:space="0" w:color="auto"/>
                                <w:right w:val="none" w:sz="0" w:space="0" w:color="auto"/>
                              </w:divBdr>
                            </w:div>
                            <w:div w:id="1237276996">
                              <w:marLeft w:val="0"/>
                              <w:marRight w:val="0"/>
                              <w:marTop w:val="0"/>
                              <w:marBottom w:val="225"/>
                              <w:divBdr>
                                <w:top w:val="none" w:sz="0" w:space="0" w:color="auto"/>
                                <w:left w:val="none" w:sz="0" w:space="0" w:color="auto"/>
                                <w:bottom w:val="none" w:sz="0" w:space="0" w:color="auto"/>
                                <w:right w:val="none" w:sz="0" w:space="0" w:color="auto"/>
                              </w:divBdr>
                            </w:div>
                            <w:div w:id="689138304">
                              <w:marLeft w:val="0"/>
                              <w:marRight w:val="0"/>
                              <w:marTop w:val="0"/>
                              <w:marBottom w:val="225"/>
                              <w:divBdr>
                                <w:top w:val="none" w:sz="0" w:space="0" w:color="auto"/>
                                <w:left w:val="none" w:sz="0" w:space="0" w:color="auto"/>
                                <w:bottom w:val="none" w:sz="0" w:space="0" w:color="auto"/>
                                <w:right w:val="none" w:sz="0" w:space="0" w:color="auto"/>
                              </w:divBdr>
                            </w:div>
                            <w:div w:id="1639653111">
                              <w:marLeft w:val="0"/>
                              <w:marRight w:val="0"/>
                              <w:marTop w:val="0"/>
                              <w:marBottom w:val="225"/>
                              <w:divBdr>
                                <w:top w:val="none" w:sz="0" w:space="0" w:color="auto"/>
                                <w:left w:val="none" w:sz="0" w:space="0" w:color="auto"/>
                                <w:bottom w:val="none" w:sz="0" w:space="0" w:color="auto"/>
                                <w:right w:val="none" w:sz="0" w:space="0" w:color="auto"/>
                              </w:divBdr>
                            </w:div>
                            <w:div w:id="1817650419">
                              <w:marLeft w:val="0"/>
                              <w:marRight w:val="0"/>
                              <w:marTop w:val="0"/>
                              <w:marBottom w:val="225"/>
                              <w:divBdr>
                                <w:top w:val="none" w:sz="0" w:space="0" w:color="auto"/>
                                <w:left w:val="none" w:sz="0" w:space="0" w:color="auto"/>
                                <w:bottom w:val="none" w:sz="0" w:space="0" w:color="auto"/>
                                <w:right w:val="none" w:sz="0" w:space="0" w:color="auto"/>
                              </w:divBdr>
                            </w:div>
                            <w:div w:id="243490083">
                              <w:marLeft w:val="0"/>
                              <w:marRight w:val="0"/>
                              <w:marTop w:val="0"/>
                              <w:marBottom w:val="225"/>
                              <w:divBdr>
                                <w:top w:val="none" w:sz="0" w:space="0" w:color="auto"/>
                                <w:left w:val="none" w:sz="0" w:space="0" w:color="auto"/>
                                <w:bottom w:val="none" w:sz="0" w:space="0" w:color="auto"/>
                                <w:right w:val="none" w:sz="0" w:space="0" w:color="auto"/>
                              </w:divBdr>
                            </w:div>
                            <w:div w:id="1015494738">
                              <w:marLeft w:val="0"/>
                              <w:marRight w:val="0"/>
                              <w:marTop w:val="0"/>
                              <w:marBottom w:val="225"/>
                              <w:divBdr>
                                <w:top w:val="none" w:sz="0" w:space="0" w:color="auto"/>
                                <w:left w:val="none" w:sz="0" w:space="0" w:color="auto"/>
                                <w:bottom w:val="none" w:sz="0" w:space="0" w:color="auto"/>
                                <w:right w:val="none" w:sz="0" w:space="0" w:color="auto"/>
                              </w:divBdr>
                            </w:div>
                            <w:div w:id="810753344">
                              <w:marLeft w:val="0"/>
                              <w:marRight w:val="0"/>
                              <w:marTop w:val="0"/>
                              <w:marBottom w:val="225"/>
                              <w:divBdr>
                                <w:top w:val="none" w:sz="0" w:space="0" w:color="auto"/>
                                <w:left w:val="none" w:sz="0" w:space="0" w:color="auto"/>
                                <w:bottom w:val="none" w:sz="0" w:space="0" w:color="auto"/>
                                <w:right w:val="none" w:sz="0" w:space="0" w:color="auto"/>
                              </w:divBdr>
                            </w:div>
                            <w:div w:id="943423052">
                              <w:marLeft w:val="0"/>
                              <w:marRight w:val="0"/>
                              <w:marTop w:val="0"/>
                              <w:marBottom w:val="225"/>
                              <w:divBdr>
                                <w:top w:val="none" w:sz="0" w:space="0" w:color="auto"/>
                                <w:left w:val="none" w:sz="0" w:space="0" w:color="auto"/>
                                <w:bottom w:val="none" w:sz="0" w:space="0" w:color="auto"/>
                                <w:right w:val="none" w:sz="0" w:space="0" w:color="auto"/>
                              </w:divBdr>
                            </w:div>
                            <w:div w:id="1418331063">
                              <w:marLeft w:val="0"/>
                              <w:marRight w:val="0"/>
                              <w:marTop w:val="0"/>
                              <w:marBottom w:val="225"/>
                              <w:divBdr>
                                <w:top w:val="none" w:sz="0" w:space="0" w:color="auto"/>
                                <w:left w:val="none" w:sz="0" w:space="0" w:color="auto"/>
                                <w:bottom w:val="none" w:sz="0" w:space="0" w:color="auto"/>
                                <w:right w:val="none" w:sz="0" w:space="0" w:color="auto"/>
                              </w:divBdr>
                            </w:div>
                            <w:div w:id="22369004">
                              <w:marLeft w:val="0"/>
                              <w:marRight w:val="0"/>
                              <w:marTop w:val="0"/>
                              <w:marBottom w:val="225"/>
                              <w:divBdr>
                                <w:top w:val="none" w:sz="0" w:space="0" w:color="auto"/>
                                <w:left w:val="none" w:sz="0" w:space="0" w:color="auto"/>
                                <w:bottom w:val="none" w:sz="0" w:space="0" w:color="auto"/>
                                <w:right w:val="none" w:sz="0" w:space="0" w:color="auto"/>
                              </w:divBdr>
                            </w:div>
                            <w:div w:id="1412237585">
                              <w:marLeft w:val="0"/>
                              <w:marRight w:val="0"/>
                              <w:marTop w:val="0"/>
                              <w:marBottom w:val="225"/>
                              <w:divBdr>
                                <w:top w:val="none" w:sz="0" w:space="0" w:color="auto"/>
                                <w:left w:val="none" w:sz="0" w:space="0" w:color="auto"/>
                                <w:bottom w:val="none" w:sz="0" w:space="0" w:color="auto"/>
                                <w:right w:val="none" w:sz="0" w:space="0" w:color="auto"/>
                              </w:divBdr>
                            </w:div>
                            <w:div w:id="1614169979">
                              <w:marLeft w:val="0"/>
                              <w:marRight w:val="0"/>
                              <w:marTop w:val="0"/>
                              <w:marBottom w:val="225"/>
                              <w:divBdr>
                                <w:top w:val="none" w:sz="0" w:space="0" w:color="auto"/>
                                <w:left w:val="none" w:sz="0" w:space="0" w:color="auto"/>
                                <w:bottom w:val="none" w:sz="0" w:space="0" w:color="auto"/>
                                <w:right w:val="none" w:sz="0" w:space="0" w:color="auto"/>
                              </w:divBdr>
                            </w:div>
                            <w:div w:id="1195339625">
                              <w:marLeft w:val="0"/>
                              <w:marRight w:val="0"/>
                              <w:marTop w:val="0"/>
                              <w:marBottom w:val="225"/>
                              <w:divBdr>
                                <w:top w:val="none" w:sz="0" w:space="0" w:color="auto"/>
                                <w:left w:val="none" w:sz="0" w:space="0" w:color="auto"/>
                                <w:bottom w:val="none" w:sz="0" w:space="0" w:color="auto"/>
                                <w:right w:val="none" w:sz="0" w:space="0" w:color="auto"/>
                              </w:divBdr>
                            </w:div>
                            <w:div w:id="948320002">
                              <w:marLeft w:val="0"/>
                              <w:marRight w:val="0"/>
                              <w:marTop w:val="0"/>
                              <w:marBottom w:val="225"/>
                              <w:divBdr>
                                <w:top w:val="none" w:sz="0" w:space="0" w:color="auto"/>
                                <w:left w:val="none" w:sz="0" w:space="0" w:color="auto"/>
                                <w:bottom w:val="none" w:sz="0" w:space="0" w:color="auto"/>
                                <w:right w:val="none" w:sz="0" w:space="0" w:color="auto"/>
                              </w:divBdr>
                            </w:div>
                            <w:div w:id="1840734157">
                              <w:marLeft w:val="0"/>
                              <w:marRight w:val="0"/>
                              <w:marTop w:val="0"/>
                              <w:marBottom w:val="225"/>
                              <w:divBdr>
                                <w:top w:val="none" w:sz="0" w:space="0" w:color="auto"/>
                                <w:left w:val="none" w:sz="0" w:space="0" w:color="auto"/>
                                <w:bottom w:val="none" w:sz="0" w:space="0" w:color="auto"/>
                                <w:right w:val="none" w:sz="0" w:space="0" w:color="auto"/>
                              </w:divBdr>
                            </w:div>
                            <w:div w:id="1357923703">
                              <w:marLeft w:val="0"/>
                              <w:marRight w:val="0"/>
                              <w:marTop w:val="0"/>
                              <w:marBottom w:val="225"/>
                              <w:divBdr>
                                <w:top w:val="none" w:sz="0" w:space="0" w:color="auto"/>
                                <w:left w:val="none" w:sz="0" w:space="0" w:color="auto"/>
                                <w:bottom w:val="none" w:sz="0" w:space="0" w:color="auto"/>
                                <w:right w:val="none" w:sz="0" w:space="0" w:color="auto"/>
                              </w:divBdr>
                            </w:div>
                            <w:div w:id="1976714095">
                              <w:marLeft w:val="0"/>
                              <w:marRight w:val="0"/>
                              <w:marTop w:val="0"/>
                              <w:marBottom w:val="225"/>
                              <w:divBdr>
                                <w:top w:val="none" w:sz="0" w:space="0" w:color="auto"/>
                                <w:left w:val="none" w:sz="0" w:space="0" w:color="auto"/>
                                <w:bottom w:val="none" w:sz="0" w:space="0" w:color="auto"/>
                                <w:right w:val="none" w:sz="0" w:space="0" w:color="auto"/>
                              </w:divBdr>
                            </w:div>
                            <w:div w:id="222370220">
                              <w:marLeft w:val="0"/>
                              <w:marRight w:val="0"/>
                              <w:marTop w:val="0"/>
                              <w:marBottom w:val="225"/>
                              <w:divBdr>
                                <w:top w:val="none" w:sz="0" w:space="0" w:color="auto"/>
                                <w:left w:val="none" w:sz="0" w:space="0" w:color="auto"/>
                                <w:bottom w:val="none" w:sz="0" w:space="0" w:color="auto"/>
                                <w:right w:val="none" w:sz="0" w:space="0" w:color="auto"/>
                              </w:divBdr>
                            </w:div>
                            <w:div w:id="1822652848">
                              <w:marLeft w:val="0"/>
                              <w:marRight w:val="0"/>
                              <w:marTop w:val="0"/>
                              <w:marBottom w:val="225"/>
                              <w:divBdr>
                                <w:top w:val="none" w:sz="0" w:space="0" w:color="auto"/>
                                <w:left w:val="none" w:sz="0" w:space="0" w:color="auto"/>
                                <w:bottom w:val="none" w:sz="0" w:space="0" w:color="auto"/>
                                <w:right w:val="none" w:sz="0" w:space="0" w:color="auto"/>
                              </w:divBdr>
                            </w:div>
                            <w:div w:id="137765327">
                              <w:marLeft w:val="0"/>
                              <w:marRight w:val="0"/>
                              <w:marTop w:val="0"/>
                              <w:marBottom w:val="225"/>
                              <w:divBdr>
                                <w:top w:val="none" w:sz="0" w:space="0" w:color="auto"/>
                                <w:left w:val="none" w:sz="0" w:space="0" w:color="auto"/>
                                <w:bottom w:val="none" w:sz="0" w:space="0" w:color="auto"/>
                                <w:right w:val="none" w:sz="0" w:space="0" w:color="auto"/>
                              </w:divBdr>
                            </w:div>
                            <w:div w:id="423112263">
                              <w:marLeft w:val="0"/>
                              <w:marRight w:val="0"/>
                              <w:marTop w:val="0"/>
                              <w:marBottom w:val="225"/>
                              <w:divBdr>
                                <w:top w:val="none" w:sz="0" w:space="0" w:color="auto"/>
                                <w:left w:val="none" w:sz="0" w:space="0" w:color="auto"/>
                                <w:bottom w:val="none" w:sz="0" w:space="0" w:color="auto"/>
                                <w:right w:val="none" w:sz="0" w:space="0" w:color="auto"/>
                              </w:divBdr>
                            </w:div>
                            <w:div w:id="6252257">
                              <w:marLeft w:val="0"/>
                              <w:marRight w:val="0"/>
                              <w:marTop w:val="0"/>
                              <w:marBottom w:val="225"/>
                              <w:divBdr>
                                <w:top w:val="none" w:sz="0" w:space="0" w:color="auto"/>
                                <w:left w:val="none" w:sz="0" w:space="0" w:color="auto"/>
                                <w:bottom w:val="none" w:sz="0" w:space="0" w:color="auto"/>
                                <w:right w:val="none" w:sz="0" w:space="0" w:color="auto"/>
                              </w:divBdr>
                            </w:div>
                            <w:div w:id="1550805468">
                              <w:marLeft w:val="0"/>
                              <w:marRight w:val="0"/>
                              <w:marTop w:val="0"/>
                              <w:marBottom w:val="225"/>
                              <w:divBdr>
                                <w:top w:val="none" w:sz="0" w:space="0" w:color="auto"/>
                                <w:left w:val="none" w:sz="0" w:space="0" w:color="auto"/>
                                <w:bottom w:val="none" w:sz="0" w:space="0" w:color="auto"/>
                                <w:right w:val="none" w:sz="0" w:space="0" w:color="auto"/>
                              </w:divBdr>
                            </w:div>
                            <w:div w:id="1182016509">
                              <w:marLeft w:val="0"/>
                              <w:marRight w:val="0"/>
                              <w:marTop w:val="0"/>
                              <w:marBottom w:val="225"/>
                              <w:divBdr>
                                <w:top w:val="none" w:sz="0" w:space="0" w:color="auto"/>
                                <w:left w:val="none" w:sz="0" w:space="0" w:color="auto"/>
                                <w:bottom w:val="none" w:sz="0" w:space="0" w:color="auto"/>
                                <w:right w:val="none" w:sz="0" w:space="0" w:color="auto"/>
                              </w:divBdr>
                            </w:div>
                            <w:div w:id="792215800">
                              <w:marLeft w:val="0"/>
                              <w:marRight w:val="0"/>
                              <w:marTop w:val="0"/>
                              <w:marBottom w:val="225"/>
                              <w:divBdr>
                                <w:top w:val="none" w:sz="0" w:space="0" w:color="auto"/>
                                <w:left w:val="none" w:sz="0" w:space="0" w:color="auto"/>
                                <w:bottom w:val="none" w:sz="0" w:space="0" w:color="auto"/>
                                <w:right w:val="none" w:sz="0" w:space="0" w:color="auto"/>
                              </w:divBdr>
                            </w:div>
                            <w:div w:id="304552302">
                              <w:marLeft w:val="0"/>
                              <w:marRight w:val="0"/>
                              <w:marTop w:val="0"/>
                              <w:marBottom w:val="225"/>
                              <w:divBdr>
                                <w:top w:val="none" w:sz="0" w:space="0" w:color="auto"/>
                                <w:left w:val="none" w:sz="0" w:space="0" w:color="auto"/>
                                <w:bottom w:val="none" w:sz="0" w:space="0" w:color="auto"/>
                                <w:right w:val="none" w:sz="0" w:space="0" w:color="auto"/>
                              </w:divBdr>
                            </w:div>
                            <w:div w:id="837617493">
                              <w:marLeft w:val="0"/>
                              <w:marRight w:val="0"/>
                              <w:marTop w:val="0"/>
                              <w:marBottom w:val="225"/>
                              <w:divBdr>
                                <w:top w:val="none" w:sz="0" w:space="0" w:color="auto"/>
                                <w:left w:val="none" w:sz="0" w:space="0" w:color="auto"/>
                                <w:bottom w:val="none" w:sz="0" w:space="0" w:color="auto"/>
                                <w:right w:val="none" w:sz="0" w:space="0" w:color="auto"/>
                              </w:divBdr>
                            </w:div>
                            <w:div w:id="1246569611">
                              <w:marLeft w:val="0"/>
                              <w:marRight w:val="0"/>
                              <w:marTop w:val="0"/>
                              <w:marBottom w:val="225"/>
                              <w:divBdr>
                                <w:top w:val="none" w:sz="0" w:space="0" w:color="auto"/>
                                <w:left w:val="none" w:sz="0" w:space="0" w:color="auto"/>
                                <w:bottom w:val="none" w:sz="0" w:space="0" w:color="auto"/>
                                <w:right w:val="none" w:sz="0" w:space="0" w:color="auto"/>
                              </w:divBdr>
                            </w:div>
                            <w:div w:id="1923946810">
                              <w:marLeft w:val="0"/>
                              <w:marRight w:val="0"/>
                              <w:marTop w:val="0"/>
                              <w:marBottom w:val="225"/>
                              <w:divBdr>
                                <w:top w:val="none" w:sz="0" w:space="0" w:color="auto"/>
                                <w:left w:val="none" w:sz="0" w:space="0" w:color="auto"/>
                                <w:bottom w:val="none" w:sz="0" w:space="0" w:color="auto"/>
                                <w:right w:val="none" w:sz="0" w:space="0" w:color="auto"/>
                              </w:divBdr>
                            </w:div>
                            <w:div w:id="1656564967">
                              <w:marLeft w:val="0"/>
                              <w:marRight w:val="0"/>
                              <w:marTop w:val="0"/>
                              <w:marBottom w:val="225"/>
                              <w:divBdr>
                                <w:top w:val="none" w:sz="0" w:space="0" w:color="auto"/>
                                <w:left w:val="none" w:sz="0" w:space="0" w:color="auto"/>
                                <w:bottom w:val="none" w:sz="0" w:space="0" w:color="auto"/>
                                <w:right w:val="none" w:sz="0" w:space="0" w:color="auto"/>
                              </w:divBdr>
                            </w:div>
                            <w:div w:id="648945641">
                              <w:marLeft w:val="0"/>
                              <w:marRight w:val="0"/>
                              <w:marTop w:val="0"/>
                              <w:marBottom w:val="225"/>
                              <w:divBdr>
                                <w:top w:val="none" w:sz="0" w:space="0" w:color="auto"/>
                                <w:left w:val="none" w:sz="0" w:space="0" w:color="auto"/>
                                <w:bottom w:val="none" w:sz="0" w:space="0" w:color="auto"/>
                                <w:right w:val="none" w:sz="0" w:space="0" w:color="auto"/>
                              </w:divBdr>
                            </w:div>
                            <w:div w:id="1026448255">
                              <w:marLeft w:val="0"/>
                              <w:marRight w:val="0"/>
                              <w:marTop w:val="0"/>
                              <w:marBottom w:val="225"/>
                              <w:divBdr>
                                <w:top w:val="none" w:sz="0" w:space="0" w:color="auto"/>
                                <w:left w:val="none" w:sz="0" w:space="0" w:color="auto"/>
                                <w:bottom w:val="none" w:sz="0" w:space="0" w:color="auto"/>
                                <w:right w:val="none" w:sz="0" w:space="0" w:color="auto"/>
                              </w:divBdr>
                            </w:div>
                            <w:div w:id="1044332714">
                              <w:marLeft w:val="0"/>
                              <w:marRight w:val="0"/>
                              <w:marTop w:val="0"/>
                              <w:marBottom w:val="225"/>
                              <w:divBdr>
                                <w:top w:val="none" w:sz="0" w:space="0" w:color="auto"/>
                                <w:left w:val="none" w:sz="0" w:space="0" w:color="auto"/>
                                <w:bottom w:val="none" w:sz="0" w:space="0" w:color="auto"/>
                                <w:right w:val="none" w:sz="0" w:space="0" w:color="auto"/>
                              </w:divBdr>
                            </w:div>
                            <w:div w:id="1334652250">
                              <w:marLeft w:val="0"/>
                              <w:marRight w:val="0"/>
                              <w:marTop w:val="0"/>
                              <w:marBottom w:val="225"/>
                              <w:divBdr>
                                <w:top w:val="none" w:sz="0" w:space="0" w:color="auto"/>
                                <w:left w:val="none" w:sz="0" w:space="0" w:color="auto"/>
                                <w:bottom w:val="none" w:sz="0" w:space="0" w:color="auto"/>
                                <w:right w:val="none" w:sz="0" w:space="0" w:color="auto"/>
                              </w:divBdr>
                            </w:div>
                            <w:div w:id="2058582650">
                              <w:marLeft w:val="0"/>
                              <w:marRight w:val="0"/>
                              <w:marTop w:val="0"/>
                              <w:marBottom w:val="225"/>
                              <w:divBdr>
                                <w:top w:val="none" w:sz="0" w:space="0" w:color="auto"/>
                                <w:left w:val="none" w:sz="0" w:space="0" w:color="auto"/>
                                <w:bottom w:val="none" w:sz="0" w:space="0" w:color="auto"/>
                                <w:right w:val="none" w:sz="0" w:space="0" w:color="auto"/>
                              </w:divBdr>
                            </w:div>
                            <w:div w:id="991526130">
                              <w:marLeft w:val="0"/>
                              <w:marRight w:val="0"/>
                              <w:marTop w:val="0"/>
                              <w:marBottom w:val="225"/>
                              <w:divBdr>
                                <w:top w:val="none" w:sz="0" w:space="0" w:color="auto"/>
                                <w:left w:val="none" w:sz="0" w:space="0" w:color="auto"/>
                                <w:bottom w:val="none" w:sz="0" w:space="0" w:color="auto"/>
                                <w:right w:val="none" w:sz="0" w:space="0" w:color="auto"/>
                              </w:divBdr>
                            </w:div>
                            <w:div w:id="2098861910">
                              <w:marLeft w:val="0"/>
                              <w:marRight w:val="0"/>
                              <w:marTop w:val="0"/>
                              <w:marBottom w:val="225"/>
                              <w:divBdr>
                                <w:top w:val="none" w:sz="0" w:space="0" w:color="auto"/>
                                <w:left w:val="none" w:sz="0" w:space="0" w:color="auto"/>
                                <w:bottom w:val="none" w:sz="0" w:space="0" w:color="auto"/>
                                <w:right w:val="none" w:sz="0" w:space="0" w:color="auto"/>
                              </w:divBdr>
                            </w:div>
                            <w:div w:id="1098982661">
                              <w:marLeft w:val="0"/>
                              <w:marRight w:val="0"/>
                              <w:marTop w:val="0"/>
                              <w:marBottom w:val="225"/>
                              <w:divBdr>
                                <w:top w:val="none" w:sz="0" w:space="0" w:color="auto"/>
                                <w:left w:val="none" w:sz="0" w:space="0" w:color="auto"/>
                                <w:bottom w:val="none" w:sz="0" w:space="0" w:color="auto"/>
                                <w:right w:val="none" w:sz="0" w:space="0" w:color="auto"/>
                              </w:divBdr>
                            </w:div>
                            <w:div w:id="1169716350">
                              <w:marLeft w:val="0"/>
                              <w:marRight w:val="0"/>
                              <w:marTop w:val="0"/>
                              <w:marBottom w:val="225"/>
                              <w:divBdr>
                                <w:top w:val="none" w:sz="0" w:space="0" w:color="auto"/>
                                <w:left w:val="none" w:sz="0" w:space="0" w:color="auto"/>
                                <w:bottom w:val="none" w:sz="0" w:space="0" w:color="auto"/>
                                <w:right w:val="none" w:sz="0" w:space="0" w:color="auto"/>
                              </w:divBdr>
                            </w:div>
                            <w:div w:id="980580918">
                              <w:marLeft w:val="0"/>
                              <w:marRight w:val="0"/>
                              <w:marTop w:val="0"/>
                              <w:marBottom w:val="225"/>
                              <w:divBdr>
                                <w:top w:val="none" w:sz="0" w:space="0" w:color="auto"/>
                                <w:left w:val="none" w:sz="0" w:space="0" w:color="auto"/>
                                <w:bottom w:val="none" w:sz="0" w:space="0" w:color="auto"/>
                                <w:right w:val="none" w:sz="0" w:space="0" w:color="auto"/>
                              </w:divBdr>
                            </w:div>
                            <w:div w:id="594286179">
                              <w:marLeft w:val="0"/>
                              <w:marRight w:val="0"/>
                              <w:marTop w:val="0"/>
                              <w:marBottom w:val="225"/>
                              <w:divBdr>
                                <w:top w:val="none" w:sz="0" w:space="0" w:color="auto"/>
                                <w:left w:val="none" w:sz="0" w:space="0" w:color="auto"/>
                                <w:bottom w:val="none" w:sz="0" w:space="0" w:color="auto"/>
                                <w:right w:val="none" w:sz="0" w:space="0" w:color="auto"/>
                              </w:divBdr>
                            </w:div>
                            <w:div w:id="1558738319">
                              <w:marLeft w:val="0"/>
                              <w:marRight w:val="0"/>
                              <w:marTop w:val="0"/>
                              <w:marBottom w:val="225"/>
                              <w:divBdr>
                                <w:top w:val="none" w:sz="0" w:space="0" w:color="auto"/>
                                <w:left w:val="none" w:sz="0" w:space="0" w:color="auto"/>
                                <w:bottom w:val="none" w:sz="0" w:space="0" w:color="auto"/>
                                <w:right w:val="none" w:sz="0" w:space="0" w:color="auto"/>
                              </w:divBdr>
                            </w:div>
                            <w:div w:id="523176874">
                              <w:marLeft w:val="0"/>
                              <w:marRight w:val="0"/>
                              <w:marTop w:val="0"/>
                              <w:marBottom w:val="225"/>
                              <w:divBdr>
                                <w:top w:val="none" w:sz="0" w:space="0" w:color="auto"/>
                                <w:left w:val="none" w:sz="0" w:space="0" w:color="auto"/>
                                <w:bottom w:val="none" w:sz="0" w:space="0" w:color="auto"/>
                                <w:right w:val="none" w:sz="0" w:space="0" w:color="auto"/>
                              </w:divBdr>
                            </w:div>
                            <w:div w:id="243073930">
                              <w:marLeft w:val="0"/>
                              <w:marRight w:val="0"/>
                              <w:marTop w:val="0"/>
                              <w:marBottom w:val="225"/>
                              <w:divBdr>
                                <w:top w:val="none" w:sz="0" w:space="0" w:color="auto"/>
                                <w:left w:val="none" w:sz="0" w:space="0" w:color="auto"/>
                                <w:bottom w:val="none" w:sz="0" w:space="0" w:color="auto"/>
                                <w:right w:val="none" w:sz="0" w:space="0" w:color="auto"/>
                              </w:divBdr>
                            </w:div>
                            <w:div w:id="1616982352">
                              <w:marLeft w:val="0"/>
                              <w:marRight w:val="0"/>
                              <w:marTop w:val="0"/>
                              <w:marBottom w:val="225"/>
                              <w:divBdr>
                                <w:top w:val="none" w:sz="0" w:space="0" w:color="auto"/>
                                <w:left w:val="none" w:sz="0" w:space="0" w:color="auto"/>
                                <w:bottom w:val="none" w:sz="0" w:space="0" w:color="auto"/>
                                <w:right w:val="none" w:sz="0" w:space="0" w:color="auto"/>
                              </w:divBdr>
                            </w:div>
                            <w:div w:id="1479180239">
                              <w:marLeft w:val="0"/>
                              <w:marRight w:val="0"/>
                              <w:marTop w:val="0"/>
                              <w:marBottom w:val="225"/>
                              <w:divBdr>
                                <w:top w:val="none" w:sz="0" w:space="0" w:color="auto"/>
                                <w:left w:val="none" w:sz="0" w:space="0" w:color="auto"/>
                                <w:bottom w:val="none" w:sz="0" w:space="0" w:color="auto"/>
                                <w:right w:val="none" w:sz="0" w:space="0" w:color="auto"/>
                              </w:divBdr>
                            </w:div>
                            <w:div w:id="1710718073">
                              <w:marLeft w:val="0"/>
                              <w:marRight w:val="0"/>
                              <w:marTop w:val="0"/>
                              <w:marBottom w:val="225"/>
                              <w:divBdr>
                                <w:top w:val="none" w:sz="0" w:space="0" w:color="auto"/>
                                <w:left w:val="none" w:sz="0" w:space="0" w:color="auto"/>
                                <w:bottom w:val="none" w:sz="0" w:space="0" w:color="auto"/>
                                <w:right w:val="none" w:sz="0" w:space="0" w:color="auto"/>
                              </w:divBdr>
                            </w:div>
                            <w:div w:id="1583105417">
                              <w:marLeft w:val="0"/>
                              <w:marRight w:val="0"/>
                              <w:marTop w:val="0"/>
                              <w:marBottom w:val="225"/>
                              <w:divBdr>
                                <w:top w:val="none" w:sz="0" w:space="0" w:color="auto"/>
                                <w:left w:val="none" w:sz="0" w:space="0" w:color="auto"/>
                                <w:bottom w:val="none" w:sz="0" w:space="0" w:color="auto"/>
                                <w:right w:val="none" w:sz="0" w:space="0" w:color="auto"/>
                              </w:divBdr>
                            </w:div>
                            <w:div w:id="1056507664">
                              <w:marLeft w:val="0"/>
                              <w:marRight w:val="0"/>
                              <w:marTop w:val="0"/>
                              <w:marBottom w:val="225"/>
                              <w:divBdr>
                                <w:top w:val="none" w:sz="0" w:space="0" w:color="auto"/>
                                <w:left w:val="none" w:sz="0" w:space="0" w:color="auto"/>
                                <w:bottom w:val="none" w:sz="0" w:space="0" w:color="auto"/>
                                <w:right w:val="none" w:sz="0" w:space="0" w:color="auto"/>
                              </w:divBdr>
                            </w:div>
                            <w:div w:id="232128991">
                              <w:marLeft w:val="0"/>
                              <w:marRight w:val="0"/>
                              <w:marTop w:val="0"/>
                              <w:marBottom w:val="225"/>
                              <w:divBdr>
                                <w:top w:val="none" w:sz="0" w:space="0" w:color="auto"/>
                                <w:left w:val="none" w:sz="0" w:space="0" w:color="auto"/>
                                <w:bottom w:val="none" w:sz="0" w:space="0" w:color="auto"/>
                                <w:right w:val="none" w:sz="0" w:space="0" w:color="auto"/>
                              </w:divBdr>
                            </w:div>
                            <w:div w:id="1402631874">
                              <w:marLeft w:val="0"/>
                              <w:marRight w:val="0"/>
                              <w:marTop w:val="0"/>
                              <w:marBottom w:val="225"/>
                              <w:divBdr>
                                <w:top w:val="none" w:sz="0" w:space="0" w:color="auto"/>
                                <w:left w:val="none" w:sz="0" w:space="0" w:color="auto"/>
                                <w:bottom w:val="none" w:sz="0" w:space="0" w:color="auto"/>
                                <w:right w:val="none" w:sz="0" w:space="0" w:color="auto"/>
                              </w:divBdr>
                            </w:div>
                            <w:div w:id="356397183">
                              <w:marLeft w:val="0"/>
                              <w:marRight w:val="0"/>
                              <w:marTop w:val="0"/>
                              <w:marBottom w:val="225"/>
                              <w:divBdr>
                                <w:top w:val="none" w:sz="0" w:space="0" w:color="auto"/>
                                <w:left w:val="none" w:sz="0" w:space="0" w:color="auto"/>
                                <w:bottom w:val="none" w:sz="0" w:space="0" w:color="auto"/>
                                <w:right w:val="none" w:sz="0" w:space="0" w:color="auto"/>
                              </w:divBdr>
                            </w:div>
                            <w:div w:id="435635233">
                              <w:marLeft w:val="0"/>
                              <w:marRight w:val="0"/>
                              <w:marTop w:val="0"/>
                              <w:marBottom w:val="225"/>
                              <w:divBdr>
                                <w:top w:val="none" w:sz="0" w:space="0" w:color="auto"/>
                                <w:left w:val="none" w:sz="0" w:space="0" w:color="auto"/>
                                <w:bottom w:val="none" w:sz="0" w:space="0" w:color="auto"/>
                                <w:right w:val="none" w:sz="0" w:space="0" w:color="auto"/>
                              </w:divBdr>
                            </w:div>
                            <w:div w:id="1348867563">
                              <w:marLeft w:val="0"/>
                              <w:marRight w:val="0"/>
                              <w:marTop w:val="0"/>
                              <w:marBottom w:val="225"/>
                              <w:divBdr>
                                <w:top w:val="none" w:sz="0" w:space="0" w:color="auto"/>
                                <w:left w:val="none" w:sz="0" w:space="0" w:color="auto"/>
                                <w:bottom w:val="none" w:sz="0" w:space="0" w:color="auto"/>
                                <w:right w:val="none" w:sz="0" w:space="0" w:color="auto"/>
                              </w:divBdr>
                            </w:div>
                            <w:div w:id="1520048915">
                              <w:marLeft w:val="0"/>
                              <w:marRight w:val="0"/>
                              <w:marTop w:val="0"/>
                              <w:marBottom w:val="225"/>
                              <w:divBdr>
                                <w:top w:val="none" w:sz="0" w:space="0" w:color="auto"/>
                                <w:left w:val="none" w:sz="0" w:space="0" w:color="auto"/>
                                <w:bottom w:val="none" w:sz="0" w:space="0" w:color="auto"/>
                                <w:right w:val="none" w:sz="0" w:space="0" w:color="auto"/>
                              </w:divBdr>
                            </w:div>
                            <w:div w:id="865291811">
                              <w:marLeft w:val="0"/>
                              <w:marRight w:val="0"/>
                              <w:marTop w:val="0"/>
                              <w:marBottom w:val="225"/>
                              <w:divBdr>
                                <w:top w:val="none" w:sz="0" w:space="0" w:color="auto"/>
                                <w:left w:val="none" w:sz="0" w:space="0" w:color="auto"/>
                                <w:bottom w:val="none" w:sz="0" w:space="0" w:color="auto"/>
                                <w:right w:val="none" w:sz="0" w:space="0" w:color="auto"/>
                              </w:divBdr>
                            </w:div>
                            <w:div w:id="1175193301">
                              <w:marLeft w:val="0"/>
                              <w:marRight w:val="0"/>
                              <w:marTop w:val="0"/>
                              <w:marBottom w:val="225"/>
                              <w:divBdr>
                                <w:top w:val="none" w:sz="0" w:space="0" w:color="auto"/>
                                <w:left w:val="none" w:sz="0" w:space="0" w:color="auto"/>
                                <w:bottom w:val="none" w:sz="0" w:space="0" w:color="auto"/>
                                <w:right w:val="none" w:sz="0" w:space="0" w:color="auto"/>
                              </w:divBdr>
                            </w:div>
                            <w:div w:id="517351314">
                              <w:marLeft w:val="0"/>
                              <w:marRight w:val="0"/>
                              <w:marTop w:val="0"/>
                              <w:marBottom w:val="225"/>
                              <w:divBdr>
                                <w:top w:val="none" w:sz="0" w:space="0" w:color="auto"/>
                                <w:left w:val="none" w:sz="0" w:space="0" w:color="auto"/>
                                <w:bottom w:val="none" w:sz="0" w:space="0" w:color="auto"/>
                                <w:right w:val="none" w:sz="0" w:space="0" w:color="auto"/>
                              </w:divBdr>
                            </w:div>
                            <w:div w:id="562637590">
                              <w:marLeft w:val="0"/>
                              <w:marRight w:val="0"/>
                              <w:marTop w:val="0"/>
                              <w:marBottom w:val="225"/>
                              <w:divBdr>
                                <w:top w:val="none" w:sz="0" w:space="0" w:color="auto"/>
                                <w:left w:val="none" w:sz="0" w:space="0" w:color="auto"/>
                                <w:bottom w:val="none" w:sz="0" w:space="0" w:color="auto"/>
                                <w:right w:val="none" w:sz="0" w:space="0" w:color="auto"/>
                              </w:divBdr>
                            </w:div>
                            <w:div w:id="163398414">
                              <w:marLeft w:val="0"/>
                              <w:marRight w:val="0"/>
                              <w:marTop w:val="0"/>
                              <w:marBottom w:val="225"/>
                              <w:divBdr>
                                <w:top w:val="none" w:sz="0" w:space="0" w:color="auto"/>
                                <w:left w:val="none" w:sz="0" w:space="0" w:color="auto"/>
                                <w:bottom w:val="none" w:sz="0" w:space="0" w:color="auto"/>
                                <w:right w:val="none" w:sz="0" w:space="0" w:color="auto"/>
                              </w:divBdr>
                            </w:div>
                            <w:div w:id="483472861">
                              <w:marLeft w:val="0"/>
                              <w:marRight w:val="0"/>
                              <w:marTop w:val="0"/>
                              <w:marBottom w:val="225"/>
                              <w:divBdr>
                                <w:top w:val="none" w:sz="0" w:space="0" w:color="auto"/>
                                <w:left w:val="none" w:sz="0" w:space="0" w:color="auto"/>
                                <w:bottom w:val="none" w:sz="0" w:space="0" w:color="auto"/>
                                <w:right w:val="none" w:sz="0" w:space="0" w:color="auto"/>
                              </w:divBdr>
                            </w:div>
                            <w:div w:id="1784373396">
                              <w:marLeft w:val="0"/>
                              <w:marRight w:val="0"/>
                              <w:marTop w:val="0"/>
                              <w:marBottom w:val="225"/>
                              <w:divBdr>
                                <w:top w:val="none" w:sz="0" w:space="0" w:color="auto"/>
                                <w:left w:val="none" w:sz="0" w:space="0" w:color="auto"/>
                                <w:bottom w:val="none" w:sz="0" w:space="0" w:color="auto"/>
                                <w:right w:val="none" w:sz="0" w:space="0" w:color="auto"/>
                              </w:divBdr>
                            </w:div>
                            <w:div w:id="732315952">
                              <w:marLeft w:val="0"/>
                              <w:marRight w:val="0"/>
                              <w:marTop w:val="0"/>
                              <w:marBottom w:val="225"/>
                              <w:divBdr>
                                <w:top w:val="none" w:sz="0" w:space="0" w:color="auto"/>
                                <w:left w:val="none" w:sz="0" w:space="0" w:color="auto"/>
                                <w:bottom w:val="none" w:sz="0" w:space="0" w:color="auto"/>
                                <w:right w:val="none" w:sz="0" w:space="0" w:color="auto"/>
                              </w:divBdr>
                            </w:div>
                            <w:div w:id="1862544809">
                              <w:marLeft w:val="0"/>
                              <w:marRight w:val="0"/>
                              <w:marTop w:val="0"/>
                              <w:marBottom w:val="225"/>
                              <w:divBdr>
                                <w:top w:val="none" w:sz="0" w:space="0" w:color="auto"/>
                                <w:left w:val="none" w:sz="0" w:space="0" w:color="auto"/>
                                <w:bottom w:val="none" w:sz="0" w:space="0" w:color="auto"/>
                                <w:right w:val="none" w:sz="0" w:space="0" w:color="auto"/>
                              </w:divBdr>
                            </w:div>
                            <w:div w:id="1190795097">
                              <w:marLeft w:val="0"/>
                              <w:marRight w:val="0"/>
                              <w:marTop w:val="0"/>
                              <w:marBottom w:val="225"/>
                              <w:divBdr>
                                <w:top w:val="none" w:sz="0" w:space="0" w:color="auto"/>
                                <w:left w:val="none" w:sz="0" w:space="0" w:color="auto"/>
                                <w:bottom w:val="none" w:sz="0" w:space="0" w:color="auto"/>
                                <w:right w:val="none" w:sz="0" w:space="0" w:color="auto"/>
                              </w:divBdr>
                            </w:div>
                            <w:div w:id="1073040059">
                              <w:marLeft w:val="0"/>
                              <w:marRight w:val="0"/>
                              <w:marTop w:val="0"/>
                              <w:marBottom w:val="225"/>
                              <w:divBdr>
                                <w:top w:val="none" w:sz="0" w:space="0" w:color="auto"/>
                                <w:left w:val="none" w:sz="0" w:space="0" w:color="auto"/>
                                <w:bottom w:val="none" w:sz="0" w:space="0" w:color="auto"/>
                                <w:right w:val="none" w:sz="0" w:space="0" w:color="auto"/>
                              </w:divBdr>
                            </w:div>
                            <w:div w:id="2055083190">
                              <w:marLeft w:val="0"/>
                              <w:marRight w:val="0"/>
                              <w:marTop w:val="0"/>
                              <w:marBottom w:val="225"/>
                              <w:divBdr>
                                <w:top w:val="none" w:sz="0" w:space="0" w:color="auto"/>
                                <w:left w:val="none" w:sz="0" w:space="0" w:color="auto"/>
                                <w:bottom w:val="none" w:sz="0" w:space="0" w:color="auto"/>
                                <w:right w:val="none" w:sz="0" w:space="0" w:color="auto"/>
                              </w:divBdr>
                            </w:div>
                            <w:div w:id="161816949">
                              <w:marLeft w:val="0"/>
                              <w:marRight w:val="0"/>
                              <w:marTop w:val="0"/>
                              <w:marBottom w:val="225"/>
                              <w:divBdr>
                                <w:top w:val="none" w:sz="0" w:space="0" w:color="auto"/>
                                <w:left w:val="none" w:sz="0" w:space="0" w:color="auto"/>
                                <w:bottom w:val="none" w:sz="0" w:space="0" w:color="auto"/>
                                <w:right w:val="none" w:sz="0" w:space="0" w:color="auto"/>
                              </w:divBdr>
                            </w:div>
                            <w:div w:id="314529518">
                              <w:marLeft w:val="0"/>
                              <w:marRight w:val="0"/>
                              <w:marTop w:val="0"/>
                              <w:marBottom w:val="225"/>
                              <w:divBdr>
                                <w:top w:val="none" w:sz="0" w:space="0" w:color="auto"/>
                                <w:left w:val="none" w:sz="0" w:space="0" w:color="auto"/>
                                <w:bottom w:val="none" w:sz="0" w:space="0" w:color="auto"/>
                                <w:right w:val="none" w:sz="0" w:space="0" w:color="auto"/>
                              </w:divBdr>
                            </w:div>
                            <w:div w:id="10225042">
                              <w:marLeft w:val="0"/>
                              <w:marRight w:val="0"/>
                              <w:marTop w:val="0"/>
                              <w:marBottom w:val="225"/>
                              <w:divBdr>
                                <w:top w:val="none" w:sz="0" w:space="0" w:color="auto"/>
                                <w:left w:val="none" w:sz="0" w:space="0" w:color="auto"/>
                                <w:bottom w:val="none" w:sz="0" w:space="0" w:color="auto"/>
                                <w:right w:val="none" w:sz="0" w:space="0" w:color="auto"/>
                              </w:divBdr>
                            </w:div>
                            <w:div w:id="704064860">
                              <w:marLeft w:val="0"/>
                              <w:marRight w:val="0"/>
                              <w:marTop w:val="0"/>
                              <w:marBottom w:val="225"/>
                              <w:divBdr>
                                <w:top w:val="none" w:sz="0" w:space="0" w:color="auto"/>
                                <w:left w:val="none" w:sz="0" w:space="0" w:color="auto"/>
                                <w:bottom w:val="none" w:sz="0" w:space="0" w:color="auto"/>
                                <w:right w:val="none" w:sz="0" w:space="0" w:color="auto"/>
                              </w:divBdr>
                            </w:div>
                            <w:div w:id="1151674323">
                              <w:marLeft w:val="0"/>
                              <w:marRight w:val="0"/>
                              <w:marTop w:val="0"/>
                              <w:marBottom w:val="225"/>
                              <w:divBdr>
                                <w:top w:val="none" w:sz="0" w:space="0" w:color="auto"/>
                                <w:left w:val="none" w:sz="0" w:space="0" w:color="auto"/>
                                <w:bottom w:val="none" w:sz="0" w:space="0" w:color="auto"/>
                                <w:right w:val="none" w:sz="0" w:space="0" w:color="auto"/>
                              </w:divBdr>
                            </w:div>
                            <w:div w:id="1760755782">
                              <w:marLeft w:val="0"/>
                              <w:marRight w:val="0"/>
                              <w:marTop w:val="0"/>
                              <w:marBottom w:val="225"/>
                              <w:divBdr>
                                <w:top w:val="none" w:sz="0" w:space="0" w:color="auto"/>
                                <w:left w:val="none" w:sz="0" w:space="0" w:color="auto"/>
                                <w:bottom w:val="none" w:sz="0" w:space="0" w:color="auto"/>
                                <w:right w:val="none" w:sz="0" w:space="0" w:color="auto"/>
                              </w:divBdr>
                            </w:div>
                            <w:div w:id="274867717">
                              <w:marLeft w:val="0"/>
                              <w:marRight w:val="0"/>
                              <w:marTop w:val="0"/>
                              <w:marBottom w:val="225"/>
                              <w:divBdr>
                                <w:top w:val="none" w:sz="0" w:space="0" w:color="auto"/>
                                <w:left w:val="none" w:sz="0" w:space="0" w:color="auto"/>
                                <w:bottom w:val="none" w:sz="0" w:space="0" w:color="auto"/>
                                <w:right w:val="none" w:sz="0" w:space="0" w:color="auto"/>
                              </w:divBdr>
                            </w:div>
                            <w:div w:id="341201770">
                              <w:marLeft w:val="0"/>
                              <w:marRight w:val="0"/>
                              <w:marTop w:val="0"/>
                              <w:marBottom w:val="225"/>
                              <w:divBdr>
                                <w:top w:val="none" w:sz="0" w:space="0" w:color="auto"/>
                                <w:left w:val="none" w:sz="0" w:space="0" w:color="auto"/>
                                <w:bottom w:val="none" w:sz="0" w:space="0" w:color="auto"/>
                                <w:right w:val="none" w:sz="0" w:space="0" w:color="auto"/>
                              </w:divBdr>
                            </w:div>
                            <w:div w:id="665012434">
                              <w:marLeft w:val="0"/>
                              <w:marRight w:val="0"/>
                              <w:marTop w:val="0"/>
                              <w:marBottom w:val="225"/>
                              <w:divBdr>
                                <w:top w:val="none" w:sz="0" w:space="0" w:color="auto"/>
                                <w:left w:val="none" w:sz="0" w:space="0" w:color="auto"/>
                                <w:bottom w:val="none" w:sz="0" w:space="0" w:color="auto"/>
                                <w:right w:val="none" w:sz="0" w:space="0" w:color="auto"/>
                              </w:divBdr>
                            </w:div>
                            <w:div w:id="872497964">
                              <w:marLeft w:val="0"/>
                              <w:marRight w:val="0"/>
                              <w:marTop w:val="0"/>
                              <w:marBottom w:val="225"/>
                              <w:divBdr>
                                <w:top w:val="none" w:sz="0" w:space="0" w:color="auto"/>
                                <w:left w:val="none" w:sz="0" w:space="0" w:color="auto"/>
                                <w:bottom w:val="none" w:sz="0" w:space="0" w:color="auto"/>
                                <w:right w:val="none" w:sz="0" w:space="0" w:color="auto"/>
                              </w:divBdr>
                            </w:div>
                            <w:div w:id="2118401355">
                              <w:marLeft w:val="0"/>
                              <w:marRight w:val="0"/>
                              <w:marTop w:val="0"/>
                              <w:marBottom w:val="225"/>
                              <w:divBdr>
                                <w:top w:val="none" w:sz="0" w:space="0" w:color="auto"/>
                                <w:left w:val="none" w:sz="0" w:space="0" w:color="auto"/>
                                <w:bottom w:val="none" w:sz="0" w:space="0" w:color="auto"/>
                                <w:right w:val="none" w:sz="0" w:space="0" w:color="auto"/>
                              </w:divBdr>
                            </w:div>
                            <w:div w:id="2058430157">
                              <w:marLeft w:val="0"/>
                              <w:marRight w:val="0"/>
                              <w:marTop w:val="0"/>
                              <w:marBottom w:val="225"/>
                              <w:divBdr>
                                <w:top w:val="none" w:sz="0" w:space="0" w:color="auto"/>
                                <w:left w:val="none" w:sz="0" w:space="0" w:color="auto"/>
                                <w:bottom w:val="none" w:sz="0" w:space="0" w:color="auto"/>
                                <w:right w:val="none" w:sz="0" w:space="0" w:color="auto"/>
                              </w:divBdr>
                            </w:div>
                            <w:div w:id="212469643">
                              <w:marLeft w:val="0"/>
                              <w:marRight w:val="0"/>
                              <w:marTop w:val="0"/>
                              <w:marBottom w:val="225"/>
                              <w:divBdr>
                                <w:top w:val="none" w:sz="0" w:space="0" w:color="auto"/>
                                <w:left w:val="none" w:sz="0" w:space="0" w:color="auto"/>
                                <w:bottom w:val="none" w:sz="0" w:space="0" w:color="auto"/>
                                <w:right w:val="none" w:sz="0" w:space="0" w:color="auto"/>
                              </w:divBdr>
                            </w:div>
                            <w:div w:id="1673097354">
                              <w:marLeft w:val="0"/>
                              <w:marRight w:val="0"/>
                              <w:marTop w:val="0"/>
                              <w:marBottom w:val="225"/>
                              <w:divBdr>
                                <w:top w:val="none" w:sz="0" w:space="0" w:color="auto"/>
                                <w:left w:val="none" w:sz="0" w:space="0" w:color="auto"/>
                                <w:bottom w:val="none" w:sz="0" w:space="0" w:color="auto"/>
                                <w:right w:val="none" w:sz="0" w:space="0" w:color="auto"/>
                              </w:divBdr>
                            </w:div>
                            <w:div w:id="320742479">
                              <w:marLeft w:val="0"/>
                              <w:marRight w:val="0"/>
                              <w:marTop w:val="0"/>
                              <w:marBottom w:val="225"/>
                              <w:divBdr>
                                <w:top w:val="none" w:sz="0" w:space="0" w:color="auto"/>
                                <w:left w:val="none" w:sz="0" w:space="0" w:color="auto"/>
                                <w:bottom w:val="none" w:sz="0" w:space="0" w:color="auto"/>
                                <w:right w:val="none" w:sz="0" w:space="0" w:color="auto"/>
                              </w:divBdr>
                            </w:div>
                            <w:div w:id="2011832725">
                              <w:marLeft w:val="0"/>
                              <w:marRight w:val="0"/>
                              <w:marTop w:val="0"/>
                              <w:marBottom w:val="225"/>
                              <w:divBdr>
                                <w:top w:val="none" w:sz="0" w:space="0" w:color="auto"/>
                                <w:left w:val="none" w:sz="0" w:space="0" w:color="auto"/>
                                <w:bottom w:val="none" w:sz="0" w:space="0" w:color="auto"/>
                                <w:right w:val="none" w:sz="0" w:space="0" w:color="auto"/>
                              </w:divBdr>
                            </w:div>
                            <w:div w:id="1866555378">
                              <w:marLeft w:val="0"/>
                              <w:marRight w:val="0"/>
                              <w:marTop w:val="0"/>
                              <w:marBottom w:val="225"/>
                              <w:divBdr>
                                <w:top w:val="none" w:sz="0" w:space="0" w:color="auto"/>
                                <w:left w:val="none" w:sz="0" w:space="0" w:color="auto"/>
                                <w:bottom w:val="none" w:sz="0" w:space="0" w:color="auto"/>
                                <w:right w:val="none" w:sz="0" w:space="0" w:color="auto"/>
                              </w:divBdr>
                            </w:div>
                            <w:div w:id="1741561490">
                              <w:marLeft w:val="0"/>
                              <w:marRight w:val="0"/>
                              <w:marTop w:val="0"/>
                              <w:marBottom w:val="225"/>
                              <w:divBdr>
                                <w:top w:val="none" w:sz="0" w:space="0" w:color="auto"/>
                                <w:left w:val="none" w:sz="0" w:space="0" w:color="auto"/>
                                <w:bottom w:val="none" w:sz="0" w:space="0" w:color="auto"/>
                                <w:right w:val="none" w:sz="0" w:space="0" w:color="auto"/>
                              </w:divBdr>
                            </w:div>
                            <w:div w:id="1423409116">
                              <w:marLeft w:val="0"/>
                              <w:marRight w:val="0"/>
                              <w:marTop w:val="0"/>
                              <w:marBottom w:val="225"/>
                              <w:divBdr>
                                <w:top w:val="none" w:sz="0" w:space="0" w:color="auto"/>
                                <w:left w:val="none" w:sz="0" w:space="0" w:color="auto"/>
                                <w:bottom w:val="none" w:sz="0" w:space="0" w:color="auto"/>
                                <w:right w:val="none" w:sz="0" w:space="0" w:color="auto"/>
                              </w:divBdr>
                            </w:div>
                            <w:div w:id="974796340">
                              <w:marLeft w:val="0"/>
                              <w:marRight w:val="0"/>
                              <w:marTop w:val="0"/>
                              <w:marBottom w:val="225"/>
                              <w:divBdr>
                                <w:top w:val="none" w:sz="0" w:space="0" w:color="auto"/>
                                <w:left w:val="none" w:sz="0" w:space="0" w:color="auto"/>
                                <w:bottom w:val="none" w:sz="0" w:space="0" w:color="auto"/>
                                <w:right w:val="none" w:sz="0" w:space="0" w:color="auto"/>
                              </w:divBdr>
                            </w:div>
                            <w:div w:id="149493399">
                              <w:marLeft w:val="0"/>
                              <w:marRight w:val="0"/>
                              <w:marTop w:val="0"/>
                              <w:marBottom w:val="225"/>
                              <w:divBdr>
                                <w:top w:val="none" w:sz="0" w:space="0" w:color="auto"/>
                                <w:left w:val="none" w:sz="0" w:space="0" w:color="auto"/>
                                <w:bottom w:val="none" w:sz="0" w:space="0" w:color="auto"/>
                                <w:right w:val="none" w:sz="0" w:space="0" w:color="auto"/>
                              </w:divBdr>
                            </w:div>
                            <w:div w:id="927693571">
                              <w:marLeft w:val="0"/>
                              <w:marRight w:val="0"/>
                              <w:marTop w:val="0"/>
                              <w:marBottom w:val="225"/>
                              <w:divBdr>
                                <w:top w:val="none" w:sz="0" w:space="0" w:color="auto"/>
                                <w:left w:val="none" w:sz="0" w:space="0" w:color="auto"/>
                                <w:bottom w:val="none" w:sz="0" w:space="0" w:color="auto"/>
                                <w:right w:val="none" w:sz="0" w:space="0" w:color="auto"/>
                              </w:divBdr>
                            </w:div>
                            <w:div w:id="1599678796">
                              <w:marLeft w:val="0"/>
                              <w:marRight w:val="0"/>
                              <w:marTop w:val="0"/>
                              <w:marBottom w:val="225"/>
                              <w:divBdr>
                                <w:top w:val="none" w:sz="0" w:space="0" w:color="auto"/>
                                <w:left w:val="none" w:sz="0" w:space="0" w:color="auto"/>
                                <w:bottom w:val="none" w:sz="0" w:space="0" w:color="auto"/>
                                <w:right w:val="none" w:sz="0" w:space="0" w:color="auto"/>
                              </w:divBdr>
                            </w:div>
                            <w:div w:id="1554080968">
                              <w:marLeft w:val="0"/>
                              <w:marRight w:val="0"/>
                              <w:marTop w:val="0"/>
                              <w:marBottom w:val="225"/>
                              <w:divBdr>
                                <w:top w:val="none" w:sz="0" w:space="0" w:color="auto"/>
                                <w:left w:val="none" w:sz="0" w:space="0" w:color="auto"/>
                                <w:bottom w:val="none" w:sz="0" w:space="0" w:color="auto"/>
                                <w:right w:val="none" w:sz="0" w:space="0" w:color="auto"/>
                              </w:divBdr>
                            </w:div>
                            <w:div w:id="1916208539">
                              <w:marLeft w:val="0"/>
                              <w:marRight w:val="0"/>
                              <w:marTop w:val="0"/>
                              <w:marBottom w:val="225"/>
                              <w:divBdr>
                                <w:top w:val="none" w:sz="0" w:space="0" w:color="auto"/>
                                <w:left w:val="none" w:sz="0" w:space="0" w:color="auto"/>
                                <w:bottom w:val="none" w:sz="0" w:space="0" w:color="auto"/>
                                <w:right w:val="none" w:sz="0" w:space="0" w:color="auto"/>
                              </w:divBdr>
                            </w:div>
                            <w:div w:id="42025082">
                              <w:marLeft w:val="0"/>
                              <w:marRight w:val="0"/>
                              <w:marTop w:val="0"/>
                              <w:marBottom w:val="225"/>
                              <w:divBdr>
                                <w:top w:val="none" w:sz="0" w:space="0" w:color="auto"/>
                                <w:left w:val="none" w:sz="0" w:space="0" w:color="auto"/>
                                <w:bottom w:val="none" w:sz="0" w:space="0" w:color="auto"/>
                                <w:right w:val="none" w:sz="0" w:space="0" w:color="auto"/>
                              </w:divBdr>
                            </w:div>
                            <w:div w:id="277299802">
                              <w:marLeft w:val="0"/>
                              <w:marRight w:val="0"/>
                              <w:marTop w:val="0"/>
                              <w:marBottom w:val="225"/>
                              <w:divBdr>
                                <w:top w:val="none" w:sz="0" w:space="0" w:color="auto"/>
                                <w:left w:val="none" w:sz="0" w:space="0" w:color="auto"/>
                                <w:bottom w:val="none" w:sz="0" w:space="0" w:color="auto"/>
                                <w:right w:val="none" w:sz="0" w:space="0" w:color="auto"/>
                              </w:divBdr>
                            </w:div>
                            <w:div w:id="544029422">
                              <w:marLeft w:val="0"/>
                              <w:marRight w:val="0"/>
                              <w:marTop w:val="0"/>
                              <w:marBottom w:val="225"/>
                              <w:divBdr>
                                <w:top w:val="none" w:sz="0" w:space="0" w:color="auto"/>
                                <w:left w:val="none" w:sz="0" w:space="0" w:color="auto"/>
                                <w:bottom w:val="none" w:sz="0" w:space="0" w:color="auto"/>
                                <w:right w:val="none" w:sz="0" w:space="0" w:color="auto"/>
                              </w:divBdr>
                            </w:div>
                            <w:div w:id="1497261367">
                              <w:marLeft w:val="0"/>
                              <w:marRight w:val="0"/>
                              <w:marTop w:val="0"/>
                              <w:marBottom w:val="225"/>
                              <w:divBdr>
                                <w:top w:val="none" w:sz="0" w:space="0" w:color="auto"/>
                                <w:left w:val="none" w:sz="0" w:space="0" w:color="auto"/>
                                <w:bottom w:val="none" w:sz="0" w:space="0" w:color="auto"/>
                                <w:right w:val="none" w:sz="0" w:space="0" w:color="auto"/>
                              </w:divBdr>
                            </w:div>
                            <w:div w:id="460148138">
                              <w:marLeft w:val="0"/>
                              <w:marRight w:val="0"/>
                              <w:marTop w:val="0"/>
                              <w:marBottom w:val="225"/>
                              <w:divBdr>
                                <w:top w:val="none" w:sz="0" w:space="0" w:color="auto"/>
                                <w:left w:val="none" w:sz="0" w:space="0" w:color="auto"/>
                                <w:bottom w:val="none" w:sz="0" w:space="0" w:color="auto"/>
                                <w:right w:val="none" w:sz="0" w:space="0" w:color="auto"/>
                              </w:divBdr>
                            </w:div>
                            <w:div w:id="392657651">
                              <w:marLeft w:val="0"/>
                              <w:marRight w:val="0"/>
                              <w:marTop w:val="0"/>
                              <w:marBottom w:val="225"/>
                              <w:divBdr>
                                <w:top w:val="none" w:sz="0" w:space="0" w:color="auto"/>
                                <w:left w:val="none" w:sz="0" w:space="0" w:color="auto"/>
                                <w:bottom w:val="none" w:sz="0" w:space="0" w:color="auto"/>
                                <w:right w:val="none" w:sz="0" w:space="0" w:color="auto"/>
                              </w:divBdr>
                            </w:div>
                            <w:div w:id="1771972759">
                              <w:marLeft w:val="0"/>
                              <w:marRight w:val="0"/>
                              <w:marTop w:val="0"/>
                              <w:marBottom w:val="225"/>
                              <w:divBdr>
                                <w:top w:val="none" w:sz="0" w:space="0" w:color="auto"/>
                                <w:left w:val="none" w:sz="0" w:space="0" w:color="auto"/>
                                <w:bottom w:val="none" w:sz="0" w:space="0" w:color="auto"/>
                                <w:right w:val="none" w:sz="0" w:space="0" w:color="auto"/>
                              </w:divBdr>
                            </w:div>
                            <w:div w:id="796677335">
                              <w:marLeft w:val="0"/>
                              <w:marRight w:val="0"/>
                              <w:marTop w:val="0"/>
                              <w:marBottom w:val="225"/>
                              <w:divBdr>
                                <w:top w:val="none" w:sz="0" w:space="0" w:color="auto"/>
                                <w:left w:val="none" w:sz="0" w:space="0" w:color="auto"/>
                                <w:bottom w:val="none" w:sz="0" w:space="0" w:color="auto"/>
                                <w:right w:val="none" w:sz="0" w:space="0" w:color="auto"/>
                              </w:divBdr>
                            </w:div>
                            <w:div w:id="1747342153">
                              <w:marLeft w:val="0"/>
                              <w:marRight w:val="0"/>
                              <w:marTop w:val="0"/>
                              <w:marBottom w:val="225"/>
                              <w:divBdr>
                                <w:top w:val="none" w:sz="0" w:space="0" w:color="auto"/>
                                <w:left w:val="none" w:sz="0" w:space="0" w:color="auto"/>
                                <w:bottom w:val="none" w:sz="0" w:space="0" w:color="auto"/>
                                <w:right w:val="none" w:sz="0" w:space="0" w:color="auto"/>
                              </w:divBdr>
                            </w:div>
                            <w:div w:id="1234194440">
                              <w:marLeft w:val="0"/>
                              <w:marRight w:val="0"/>
                              <w:marTop w:val="0"/>
                              <w:marBottom w:val="225"/>
                              <w:divBdr>
                                <w:top w:val="none" w:sz="0" w:space="0" w:color="auto"/>
                                <w:left w:val="none" w:sz="0" w:space="0" w:color="auto"/>
                                <w:bottom w:val="none" w:sz="0" w:space="0" w:color="auto"/>
                                <w:right w:val="none" w:sz="0" w:space="0" w:color="auto"/>
                              </w:divBdr>
                            </w:div>
                            <w:div w:id="1437678661">
                              <w:marLeft w:val="0"/>
                              <w:marRight w:val="0"/>
                              <w:marTop w:val="0"/>
                              <w:marBottom w:val="225"/>
                              <w:divBdr>
                                <w:top w:val="none" w:sz="0" w:space="0" w:color="auto"/>
                                <w:left w:val="none" w:sz="0" w:space="0" w:color="auto"/>
                                <w:bottom w:val="none" w:sz="0" w:space="0" w:color="auto"/>
                                <w:right w:val="none" w:sz="0" w:space="0" w:color="auto"/>
                              </w:divBdr>
                            </w:div>
                            <w:div w:id="777137581">
                              <w:marLeft w:val="0"/>
                              <w:marRight w:val="0"/>
                              <w:marTop w:val="0"/>
                              <w:marBottom w:val="225"/>
                              <w:divBdr>
                                <w:top w:val="none" w:sz="0" w:space="0" w:color="auto"/>
                                <w:left w:val="none" w:sz="0" w:space="0" w:color="auto"/>
                                <w:bottom w:val="none" w:sz="0" w:space="0" w:color="auto"/>
                                <w:right w:val="none" w:sz="0" w:space="0" w:color="auto"/>
                              </w:divBdr>
                            </w:div>
                            <w:div w:id="1506900200">
                              <w:marLeft w:val="0"/>
                              <w:marRight w:val="0"/>
                              <w:marTop w:val="0"/>
                              <w:marBottom w:val="225"/>
                              <w:divBdr>
                                <w:top w:val="none" w:sz="0" w:space="0" w:color="auto"/>
                                <w:left w:val="none" w:sz="0" w:space="0" w:color="auto"/>
                                <w:bottom w:val="none" w:sz="0" w:space="0" w:color="auto"/>
                                <w:right w:val="none" w:sz="0" w:space="0" w:color="auto"/>
                              </w:divBdr>
                            </w:div>
                            <w:div w:id="12921320">
                              <w:marLeft w:val="0"/>
                              <w:marRight w:val="0"/>
                              <w:marTop w:val="0"/>
                              <w:marBottom w:val="225"/>
                              <w:divBdr>
                                <w:top w:val="none" w:sz="0" w:space="0" w:color="auto"/>
                                <w:left w:val="none" w:sz="0" w:space="0" w:color="auto"/>
                                <w:bottom w:val="none" w:sz="0" w:space="0" w:color="auto"/>
                                <w:right w:val="none" w:sz="0" w:space="0" w:color="auto"/>
                              </w:divBdr>
                            </w:div>
                            <w:div w:id="1027873702">
                              <w:marLeft w:val="0"/>
                              <w:marRight w:val="0"/>
                              <w:marTop w:val="0"/>
                              <w:marBottom w:val="225"/>
                              <w:divBdr>
                                <w:top w:val="none" w:sz="0" w:space="0" w:color="auto"/>
                                <w:left w:val="none" w:sz="0" w:space="0" w:color="auto"/>
                                <w:bottom w:val="none" w:sz="0" w:space="0" w:color="auto"/>
                                <w:right w:val="none" w:sz="0" w:space="0" w:color="auto"/>
                              </w:divBdr>
                            </w:div>
                            <w:div w:id="834608239">
                              <w:marLeft w:val="0"/>
                              <w:marRight w:val="0"/>
                              <w:marTop w:val="0"/>
                              <w:marBottom w:val="225"/>
                              <w:divBdr>
                                <w:top w:val="none" w:sz="0" w:space="0" w:color="auto"/>
                                <w:left w:val="none" w:sz="0" w:space="0" w:color="auto"/>
                                <w:bottom w:val="none" w:sz="0" w:space="0" w:color="auto"/>
                                <w:right w:val="none" w:sz="0" w:space="0" w:color="auto"/>
                              </w:divBdr>
                            </w:div>
                            <w:div w:id="1647973510">
                              <w:marLeft w:val="0"/>
                              <w:marRight w:val="0"/>
                              <w:marTop w:val="0"/>
                              <w:marBottom w:val="225"/>
                              <w:divBdr>
                                <w:top w:val="none" w:sz="0" w:space="0" w:color="auto"/>
                                <w:left w:val="none" w:sz="0" w:space="0" w:color="auto"/>
                                <w:bottom w:val="none" w:sz="0" w:space="0" w:color="auto"/>
                                <w:right w:val="none" w:sz="0" w:space="0" w:color="auto"/>
                              </w:divBdr>
                            </w:div>
                            <w:div w:id="1440682383">
                              <w:marLeft w:val="0"/>
                              <w:marRight w:val="0"/>
                              <w:marTop w:val="0"/>
                              <w:marBottom w:val="225"/>
                              <w:divBdr>
                                <w:top w:val="none" w:sz="0" w:space="0" w:color="auto"/>
                                <w:left w:val="none" w:sz="0" w:space="0" w:color="auto"/>
                                <w:bottom w:val="none" w:sz="0" w:space="0" w:color="auto"/>
                                <w:right w:val="none" w:sz="0" w:space="0" w:color="auto"/>
                              </w:divBdr>
                            </w:div>
                            <w:div w:id="960040732">
                              <w:marLeft w:val="0"/>
                              <w:marRight w:val="0"/>
                              <w:marTop w:val="0"/>
                              <w:marBottom w:val="225"/>
                              <w:divBdr>
                                <w:top w:val="none" w:sz="0" w:space="0" w:color="auto"/>
                                <w:left w:val="none" w:sz="0" w:space="0" w:color="auto"/>
                                <w:bottom w:val="none" w:sz="0" w:space="0" w:color="auto"/>
                                <w:right w:val="none" w:sz="0" w:space="0" w:color="auto"/>
                              </w:divBdr>
                            </w:div>
                            <w:div w:id="1036539628">
                              <w:marLeft w:val="0"/>
                              <w:marRight w:val="0"/>
                              <w:marTop w:val="0"/>
                              <w:marBottom w:val="225"/>
                              <w:divBdr>
                                <w:top w:val="none" w:sz="0" w:space="0" w:color="auto"/>
                                <w:left w:val="none" w:sz="0" w:space="0" w:color="auto"/>
                                <w:bottom w:val="none" w:sz="0" w:space="0" w:color="auto"/>
                                <w:right w:val="none" w:sz="0" w:space="0" w:color="auto"/>
                              </w:divBdr>
                            </w:div>
                            <w:div w:id="1276596161">
                              <w:marLeft w:val="0"/>
                              <w:marRight w:val="0"/>
                              <w:marTop w:val="0"/>
                              <w:marBottom w:val="225"/>
                              <w:divBdr>
                                <w:top w:val="none" w:sz="0" w:space="0" w:color="auto"/>
                                <w:left w:val="none" w:sz="0" w:space="0" w:color="auto"/>
                                <w:bottom w:val="none" w:sz="0" w:space="0" w:color="auto"/>
                                <w:right w:val="none" w:sz="0" w:space="0" w:color="auto"/>
                              </w:divBdr>
                            </w:div>
                            <w:div w:id="1255165863">
                              <w:marLeft w:val="0"/>
                              <w:marRight w:val="0"/>
                              <w:marTop w:val="0"/>
                              <w:marBottom w:val="225"/>
                              <w:divBdr>
                                <w:top w:val="none" w:sz="0" w:space="0" w:color="auto"/>
                                <w:left w:val="none" w:sz="0" w:space="0" w:color="auto"/>
                                <w:bottom w:val="none" w:sz="0" w:space="0" w:color="auto"/>
                                <w:right w:val="none" w:sz="0" w:space="0" w:color="auto"/>
                              </w:divBdr>
                            </w:div>
                            <w:div w:id="1768456050">
                              <w:marLeft w:val="0"/>
                              <w:marRight w:val="0"/>
                              <w:marTop w:val="0"/>
                              <w:marBottom w:val="225"/>
                              <w:divBdr>
                                <w:top w:val="none" w:sz="0" w:space="0" w:color="auto"/>
                                <w:left w:val="none" w:sz="0" w:space="0" w:color="auto"/>
                                <w:bottom w:val="none" w:sz="0" w:space="0" w:color="auto"/>
                                <w:right w:val="none" w:sz="0" w:space="0" w:color="auto"/>
                              </w:divBdr>
                            </w:div>
                            <w:div w:id="1718433660">
                              <w:marLeft w:val="0"/>
                              <w:marRight w:val="0"/>
                              <w:marTop w:val="0"/>
                              <w:marBottom w:val="225"/>
                              <w:divBdr>
                                <w:top w:val="none" w:sz="0" w:space="0" w:color="auto"/>
                                <w:left w:val="none" w:sz="0" w:space="0" w:color="auto"/>
                                <w:bottom w:val="none" w:sz="0" w:space="0" w:color="auto"/>
                                <w:right w:val="none" w:sz="0" w:space="0" w:color="auto"/>
                              </w:divBdr>
                            </w:div>
                            <w:div w:id="368802077">
                              <w:marLeft w:val="0"/>
                              <w:marRight w:val="0"/>
                              <w:marTop w:val="0"/>
                              <w:marBottom w:val="225"/>
                              <w:divBdr>
                                <w:top w:val="none" w:sz="0" w:space="0" w:color="auto"/>
                                <w:left w:val="none" w:sz="0" w:space="0" w:color="auto"/>
                                <w:bottom w:val="none" w:sz="0" w:space="0" w:color="auto"/>
                                <w:right w:val="none" w:sz="0" w:space="0" w:color="auto"/>
                              </w:divBdr>
                            </w:div>
                            <w:div w:id="1776704583">
                              <w:marLeft w:val="0"/>
                              <w:marRight w:val="0"/>
                              <w:marTop w:val="0"/>
                              <w:marBottom w:val="225"/>
                              <w:divBdr>
                                <w:top w:val="none" w:sz="0" w:space="0" w:color="auto"/>
                                <w:left w:val="none" w:sz="0" w:space="0" w:color="auto"/>
                                <w:bottom w:val="none" w:sz="0" w:space="0" w:color="auto"/>
                                <w:right w:val="none" w:sz="0" w:space="0" w:color="auto"/>
                              </w:divBdr>
                            </w:div>
                            <w:div w:id="656692910">
                              <w:marLeft w:val="0"/>
                              <w:marRight w:val="0"/>
                              <w:marTop w:val="0"/>
                              <w:marBottom w:val="225"/>
                              <w:divBdr>
                                <w:top w:val="none" w:sz="0" w:space="0" w:color="auto"/>
                                <w:left w:val="none" w:sz="0" w:space="0" w:color="auto"/>
                                <w:bottom w:val="none" w:sz="0" w:space="0" w:color="auto"/>
                                <w:right w:val="none" w:sz="0" w:space="0" w:color="auto"/>
                              </w:divBdr>
                            </w:div>
                            <w:div w:id="4790431">
                              <w:marLeft w:val="0"/>
                              <w:marRight w:val="0"/>
                              <w:marTop w:val="0"/>
                              <w:marBottom w:val="225"/>
                              <w:divBdr>
                                <w:top w:val="none" w:sz="0" w:space="0" w:color="auto"/>
                                <w:left w:val="none" w:sz="0" w:space="0" w:color="auto"/>
                                <w:bottom w:val="none" w:sz="0" w:space="0" w:color="auto"/>
                                <w:right w:val="none" w:sz="0" w:space="0" w:color="auto"/>
                              </w:divBdr>
                            </w:div>
                            <w:div w:id="618145407">
                              <w:marLeft w:val="0"/>
                              <w:marRight w:val="0"/>
                              <w:marTop w:val="0"/>
                              <w:marBottom w:val="225"/>
                              <w:divBdr>
                                <w:top w:val="none" w:sz="0" w:space="0" w:color="auto"/>
                                <w:left w:val="none" w:sz="0" w:space="0" w:color="auto"/>
                                <w:bottom w:val="none" w:sz="0" w:space="0" w:color="auto"/>
                                <w:right w:val="none" w:sz="0" w:space="0" w:color="auto"/>
                              </w:divBdr>
                            </w:div>
                            <w:div w:id="1623489429">
                              <w:marLeft w:val="0"/>
                              <w:marRight w:val="0"/>
                              <w:marTop w:val="0"/>
                              <w:marBottom w:val="225"/>
                              <w:divBdr>
                                <w:top w:val="none" w:sz="0" w:space="0" w:color="auto"/>
                                <w:left w:val="none" w:sz="0" w:space="0" w:color="auto"/>
                                <w:bottom w:val="none" w:sz="0" w:space="0" w:color="auto"/>
                                <w:right w:val="none" w:sz="0" w:space="0" w:color="auto"/>
                              </w:divBdr>
                            </w:div>
                            <w:div w:id="1116175515">
                              <w:marLeft w:val="0"/>
                              <w:marRight w:val="0"/>
                              <w:marTop w:val="0"/>
                              <w:marBottom w:val="225"/>
                              <w:divBdr>
                                <w:top w:val="none" w:sz="0" w:space="0" w:color="auto"/>
                                <w:left w:val="none" w:sz="0" w:space="0" w:color="auto"/>
                                <w:bottom w:val="none" w:sz="0" w:space="0" w:color="auto"/>
                                <w:right w:val="none" w:sz="0" w:space="0" w:color="auto"/>
                              </w:divBdr>
                            </w:div>
                            <w:div w:id="2099328309">
                              <w:marLeft w:val="0"/>
                              <w:marRight w:val="0"/>
                              <w:marTop w:val="0"/>
                              <w:marBottom w:val="225"/>
                              <w:divBdr>
                                <w:top w:val="none" w:sz="0" w:space="0" w:color="auto"/>
                                <w:left w:val="none" w:sz="0" w:space="0" w:color="auto"/>
                                <w:bottom w:val="none" w:sz="0" w:space="0" w:color="auto"/>
                                <w:right w:val="none" w:sz="0" w:space="0" w:color="auto"/>
                              </w:divBdr>
                            </w:div>
                            <w:div w:id="1487210441">
                              <w:marLeft w:val="0"/>
                              <w:marRight w:val="0"/>
                              <w:marTop w:val="0"/>
                              <w:marBottom w:val="225"/>
                              <w:divBdr>
                                <w:top w:val="none" w:sz="0" w:space="0" w:color="auto"/>
                                <w:left w:val="none" w:sz="0" w:space="0" w:color="auto"/>
                                <w:bottom w:val="none" w:sz="0" w:space="0" w:color="auto"/>
                                <w:right w:val="none" w:sz="0" w:space="0" w:color="auto"/>
                              </w:divBdr>
                            </w:div>
                            <w:div w:id="774793240">
                              <w:marLeft w:val="0"/>
                              <w:marRight w:val="0"/>
                              <w:marTop w:val="0"/>
                              <w:marBottom w:val="225"/>
                              <w:divBdr>
                                <w:top w:val="none" w:sz="0" w:space="0" w:color="auto"/>
                                <w:left w:val="none" w:sz="0" w:space="0" w:color="auto"/>
                                <w:bottom w:val="none" w:sz="0" w:space="0" w:color="auto"/>
                                <w:right w:val="none" w:sz="0" w:space="0" w:color="auto"/>
                              </w:divBdr>
                            </w:div>
                            <w:div w:id="206338340">
                              <w:marLeft w:val="0"/>
                              <w:marRight w:val="0"/>
                              <w:marTop w:val="0"/>
                              <w:marBottom w:val="225"/>
                              <w:divBdr>
                                <w:top w:val="none" w:sz="0" w:space="0" w:color="auto"/>
                                <w:left w:val="none" w:sz="0" w:space="0" w:color="auto"/>
                                <w:bottom w:val="none" w:sz="0" w:space="0" w:color="auto"/>
                                <w:right w:val="none" w:sz="0" w:space="0" w:color="auto"/>
                              </w:divBdr>
                            </w:div>
                            <w:div w:id="2000619569">
                              <w:marLeft w:val="0"/>
                              <w:marRight w:val="0"/>
                              <w:marTop w:val="0"/>
                              <w:marBottom w:val="225"/>
                              <w:divBdr>
                                <w:top w:val="none" w:sz="0" w:space="0" w:color="auto"/>
                                <w:left w:val="none" w:sz="0" w:space="0" w:color="auto"/>
                                <w:bottom w:val="none" w:sz="0" w:space="0" w:color="auto"/>
                                <w:right w:val="none" w:sz="0" w:space="0" w:color="auto"/>
                              </w:divBdr>
                            </w:div>
                            <w:div w:id="1162500413">
                              <w:marLeft w:val="0"/>
                              <w:marRight w:val="0"/>
                              <w:marTop w:val="0"/>
                              <w:marBottom w:val="225"/>
                              <w:divBdr>
                                <w:top w:val="none" w:sz="0" w:space="0" w:color="auto"/>
                                <w:left w:val="none" w:sz="0" w:space="0" w:color="auto"/>
                                <w:bottom w:val="none" w:sz="0" w:space="0" w:color="auto"/>
                                <w:right w:val="none" w:sz="0" w:space="0" w:color="auto"/>
                              </w:divBdr>
                            </w:div>
                            <w:div w:id="566570668">
                              <w:marLeft w:val="0"/>
                              <w:marRight w:val="0"/>
                              <w:marTop w:val="0"/>
                              <w:marBottom w:val="225"/>
                              <w:divBdr>
                                <w:top w:val="none" w:sz="0" w:space="0" w:color="auto"/>
                                <w:left w:val="none" w:sz="0" w:space="0" w:color="auto"/>
                                <w:bottom w:val="none" w:sz="0" w:space="0" w:color="auto"/>
                                <w:right w:val="none" w:sz="0" w:space="0" w:color="auto"/>
                              </w:divBdr>
                            </w:div>
                            <w:div w:id="340666820">
                              <w:marLeft w:val="0"/>
                              <w:marRight w:val="0"/>
                              <w:marTop w:val="0"/>
                              <w:marBottom w:val="225"/>
                              <w:divBdr>
                                <w:top w:val="none" w:sz="0" w:space="0" w:color="auto"/>
                                <w:left w:val="none" w:sz="0" w:space="0" w:color="auto"/>
                                <w:bottom w:val="none" w:sz="0" w:space="0" w:color="auto"/>
                                <w:right w:val="none" w:sz="0" w:space="0" w:color="auto"/>
                              </w:divBdr>
                            </w:div>
                            <w:div w:id="1324044726">
                              <w:marLeft w:val="0"/>
                              <w:marRight w:val="0"/>
                              <w:marTop w:val="0"/>
                              <w:marBottom w:val="225"/>
                              <w:divBdr>
                                <w:top w:val="none" w:sz="0" w:space="0" w:color="auto"/>
                                <w:left w:val="none" w:sz="0" w:space="0" w:color="auto"/>
                                <w:bottom w:val="none" w:sz="0" w:space="0" w:color="auto"/>
                                <w:right w:val="none" w:sz="0" w:space="0" w:color="auto"/>
                              </w:divBdr>
                            </w:div>
                            <w:div w:id="1547987683">
                              <w:marLeft w:val="0"/>
                              <w:marRight w:val="0"/>
                              <w:marTop w:val="0"/>
                              <w:marBottom w:val="225"/>
                              <w:divBdr>
                                <w:top w:val="none" w:sz="0" w:space="0" w:color="auto"/>
                                <w:left w:val="none" w:sz="0" w:space="0" w:color="auto"/>
                                <w:bottom w:val="none" w:sz="0" w:space="0" w:color="auto"/>
                                <w:right w:val="none" w:sz="0" w:space="0" w:color="auto"/>
                              </w:divBdr>
                            </w:div>
                            <w:div w:id="848829742">
                              <w:marLeft w:val="0"/>
                              <w:marRight w:val="0"/>
                              <w:marTop w:val="0"/>
                              <w:marBottom w:val="225"/>
                              <w:divBdr>
                                <w:top w:val="none" w:sz="0" w:space="0" w:color="auto"/>
                                <w:left w:val="none" w:sz="0" w:space="0" w:color="auto"/>
                                <w:bottom w:val="none" w:sz="0" w:space="0" w:color="auto"/>
                                <w:right w:val="none" w:sz="0" w:space="0" w:color="auto"/>
                              </w:divBdr>
                            </w:div>
                            <w:div w:id="18822453">
                              <w:marLeft w:val="0"/>
                              <w:marRight w:val="0"/>
                              <w:marTop w:val="0"/>
                              <w:marBottom w:val="225"/>
                              <w:divBdr>
                                <w:top w:val="none" w:sz="0" w:space="0" w:color="auto"/>
                                <w:left w:val="none" w:sz="0" w:space="0" w:color="auto"/>
                                <w:bottom w:val="none" w:sz="0" w:space="0" w:color="auto"/>
                                <w:right w:val="none" w:sz="0" w:space="0" w:color="auto"/>
                              </w:divBdr>
                            </w:div>
                            <w:div w:id="1110054901">
                              <w:marLeft w:val="0"/>
                              <w:marRight w:val="0"/>
                              <w:marTop w:val="0"/>
                              <w:marBottom w:val="225"/>
                              <w:divBdr>
                                <w:top w:val="none" w:sz="0" w:space="0" w:color="auto"/>
                                <w:left w:val="none" w:sz="0" w:space="0" w:color="auto"/>
                                <w:bottom w:val="none" w:sz="0" w:space="0" w:color="auto"/>
                                <w:right w:val="none" w:sz="0" w:space="0" w:color="auto"/>
                              </w:divBdr>
                            </w:div>
                            <w:div w:id="477697235">
                              <w:marLeft w:val="0"/>
                              <w:marRight w:val="0"/>
                              <w:marTop w:val="0"/>
                              <w:marBottom w:val="225"/>
                              <w:divBdr>
                                <w:top w:val="none" w:sz="0" w:space="0" w:color="auto"/>
                                <w:left w:val="none" w:sz="0" w:space="0" w:color="auto"/>
                                <w:bottom w:val="none" w:sz="0" w:space="0" w:color="auto"/>
                                <w:right w:val="none" w:sz="0" w:space="0" w:color="auto"/>
                              </w:divBdr>
                            </w:div>
                            <w:div w:id="1862233956">
                              <w:marLeft w:val="0"/>
                              <w:marRight w:val="0"/>
                              <w:marTop w:val="0"/>
                              <w:marBottom w:val="225"/>
                              <w:divBdr>
                                <w:top w:val="none" w:sz="0" w:space="0" w:color="auto"/>
                                <w:left w:val="none" w:sz="0" w:space="0" w:color="auto"/>
                                <w:bottom w:val="none" w:sz="0" w:space="0" w:color="auto"/>
                                <w:right w:val="none" w:sz="0" w:space="0" w:color="auto"/>
                              </w:divBdr>
                            </w:div>
                            <w:div w:id="1832256520">
                              <w:marLeft w:val="0"/>
                              <w:marRight w:val="0"/>
                              <w:marTop w:val="0"/>
                              <w:marBottom w:val="225"/>
                              <w:divBdr>
                                <w:top w:val="none" w:sz="0" w:space="0" w:color="auto"/>
                                <w:left w:val="none" w:sz="0" w:space="0" w:color="auto"/>
                                <w:bottom w:val="none" w:sz="0" w:space="0" w:color="auto"/>
                                <w:right w:val="none" w:sz="0" w:space="0" w:color="auto"/>
                              </w:divBdr>
                            </w:div>
                            <w:div w:id="611516440">
                              <w:marLeft w:val="0"/>
                              <w:marRight w:val="0"/>
                              <w:marTop w:val="0"/>
                              <w:marBottom w:val="225"/>
                              <w:divBdr>
                                <w:top w:val="none" w:sz="0" w:space="0" w:color="auto"/>
                                <w:left w:val="none" w:sz="0" w:space="0" w:color="auto"/>
                                <w:bottom w:val="none" w:sz="0" w:space="0" w:color="auto"/>
                                <w:right w:val="none" w:sz="0" w:space="0" w:color="auto"/>
                              </w:divBdr>
                            </w:div>
                            <w:div w:id="433982241">
                              <w:marLeft w:val="0"/>
                              <w:marRight w:val="0"/>
                              <w:marTop w:val="0"/>
                              <w:marBottom w:val="225"/>
                              <w:divBdr>
                                <w:top w:val="none" w:sz="0" w:space="0" w:color="auto"/>
                                <w:left w:val="none" w:sz="0" w:space="0" w:color="auto"/>
                                <w:bottom w:val="none" w:sz="0" w:space="0" w:color="auto"/>
                                <w:right w:val="none" w:sz="0" w:space="0" w:color="auto"/>
                              </w:divBdr>
                            </w:div>
                            <w:div w:id="156045403">
                              <w:marLeft w:val="0"/>
                              <w:marRight w:val="0"/>
                              <w:marTop w:val="0"/>
                              <w:marBottom w:val="225"/>
                              <w:divBdr>
                                <w:top w:val="none" w:sz="0" w:space="0" w:color="auto"/>
                                <w:left w:val="none" w:sz="0" w:space="0" w:color="auto"/>
                                <w:bottom w:val="none" w:sz="0" w:space="0" w:color="auto"/>
                                <w:right w:val="none" w:sz="0" w:space="0" w:color="auto"/>
                              </w:divBdr>
                            </w:div>
                            <w:div w:id="94983009">
                              <w:marLeft w:val="0"/>
                              <w:marRight w:val="0"/>
                              <w:marTop w:val="0"/>
                              <w:marBottom w:val="225"/>
                              <w:divBdr>
                                <w:top w:val="none" w:sz="0" w:space="0" w:color="auto"/>
                                <w:left w:val="none" w:sz="0" w:space="0" w:color="auto"/>
                                <w:bottom w:val="none" w:sz="0" w:space="0" w:color="auto"/>
                                <w:right w:val="none" w:sz="0" w:space="0" w:color="auto"/>
                              </w:divBdr>
                            </w:div>
                            <w:div w:id="1593006358">
                              <w:marLeft w:val="0"/>
                              <w:marRight w:val="0"/>
                              <w:marTop w:val="0"/>
                              <w:marBottom w:val="225"/>
                              <w:divBdr>
                                <w:top w:val="none" w:sz="0" w:space="0" w:color="auto"/>
                                <w:left w:val="none" w:sz="0" w:space="0" w:color="auto"/>
                                <w:bottom w:val="none" w:sz="0" w:space="0" w:color="auto"/>
                                <w:right w:val="none" w:sz="0" w:space="0" w:color="auto"/>
                              </w:divBdr>
                            </w:div>
                            <w:div w:id="1385985829">
                              <w:marLeft w:val="0"/>
                              <w:marRight w:val="0"/>
                              <w:marTop w:val="0"/>
                              <w:marBottom w:val="225"/>
                              <w:divBdr>
                                <w:top w:val="none" w:sz="0" w:space="0" w:color="auto"/>
                                <w:left w:val="none" w:sz="0" w:space="0" w:color="auto"/>
                                <w:bottom w:val="none" w:sz="0" w:space="0" w:color="auto"/>
                                <w:right w:val="none" w:sz="0" w:space="0" w:color="auto"/>
                              </w:divBdr>
                            </w:div>
                            <w:div w:id="1596593760">
                              <w:marLeft w:val="0"/>
                              <w:marRight w:val="0"/>
                              <w:marTop w:val="0"/>
                              <w:marBottom w:val="225"/>
                              <w:divBdr>
                                <w:top w:val="none" w:sz="0" w:space="0" w:color="auto"/>
                                <w:left w:val="none" w:sz="0" w:space="0" w:color="auto"/>
                                <w:bottom w:val="none" w:sz="0" w:space="0" w:color="auto"/>
                                <w:right w:val="none" w:sz="0" w:space="0" w:color="auto"/>
                              </w:divBdr>
                            </w:div>
                            <w:div w:id="1856141961">
                              <w:marLeft w:val="0"/>
                              <w:marRight w:val="0"/>
                              <w:marTop w:val="0"/>
                              <w:marBottom w:val="225"/>
                              <w:divBdr>
                                <w:top w:val="none" w:sz="0" w:space="0" w:color="auto"/>
                                <w:left w:val="none" w:sz="0" w:space="0" w:color="auto"/>
                                <w:bottom w:val="none" w:sz="0" w:space="0" w:color="auto"/>
                                <w:right w:val="none" w:sz="0" w:space="0" w:color="auto"/>
                              </w:divBdr>
                            </w:div>
                            <w:div w:id="289751545">
                              <w:marLeft w:val="0"/>
                              <w:marRight w:val="0"/>
                              <w:marTop w:val="0"/>
                              <w:marBottom w:val="225"/>
                              <w:divBdr>
                                <w:top w:val="none" w:sz="0" w:space="0" w:color="auto"/>
                                <w:left w:val="none" w:sz="0" w:space="0" w:color="auto"/>
                                <w:bottom w:val="none" w:sz="0" w:space="0" w:color="auto"/>
                                <w:right w:val="none" w:sz="0" w:space="0" w:color="auto"/>
                              </w:divBdr>
                            </w:div>
                            <w:div w:id="381491316">
                              <w:marLeft w:val="0"/>
                              <w:marRight w:val="0"/>
                              <w:marTop w:val="0"/>
                              <w:marBottom w:val="225"/>
                              <w:divBdr>
                                <w:top w:val="none" w:sz="0" w:space="0" w:color="auto"/>
                                <w:left w:val="none" w:sz="0" w:space="0" w:color="auto"/>
                                <w:bottom w:val="none" w:sz="0" w:space="0" w:color="auto"/>
                                <w:right w:val="none" w:sz="0" w:space="0" w:color="auto"/>
                              </w:divBdr>
                            </w:div>
                            <w:div w:id="682587291">
                              <w:marLeft w:val="0"/>
                              <w:marRight w:val="0"/>
                              <w:marTop w:val="0"/>
                              <w:marBottom w:val="225"/>
                              <w:divBdr>
                                <w:top w:val="none" w:sz="0" w:space="0" w:color="auto"/>
                                <w:left w:val="none" w:sz="0" w:space="0" w:color="auto"/>
                                <w:bottom w:val="none" w:sz="0" w:space="0" w:color="auto"/>
                                <w:right w:val="none" w:sz="0" w:space="0" w:color="auto"/>
                              </w:divBdr>
                            </w:div>
                            <w:div w:id="400762079">
                              <w:marLeft w:val="0"/>
                              <w:marRight w:val="0"/>
                              <w:marTop w:val="0"/>
                              <w:marBottom w:val="225"/>
                              <w:divBdr>
                                <w:top w:val="none" w:sz="0" w:space="0" w:color="auto"/>
                                <w:left w:val="none" w:sz="0" w:space="0" w:color="auto"/>
                                <w:bottom w:val="none" w:sz="0" w:space="0" w:color="auto"/>
                                <w:right w:val="none" w:sz="0" w:space="0" w:color="auto"/>
                              </w:divBdr>
                            </w:div>
                            <w:div w:id="69735070">
                              <w:marLeft w:val="0"/>
                              <w:marRight w:val="0"/>
                              <w:marTop w:val="0"/>
                              <w:marBottom w:val="225"/>
                              <w:divBdr>
                                <w:top w:val="none" w:sz="0" w:space="0" w:color="auto"/>
                                <w:left w:val="none" w:sz="0" w:space="0" w:color="auto"/>
                                <w:bottom w:val="none" w:sz="0" w:space="0" w:color="auto"/>
                                <w:right w:val="none" w:sz="0" w:space="0" w:color="auto"/>
                              </w:divBdr>
                            </w:div>
                            <w:div w:id="1314410641">
                              <w:marLeft w:val="0"/>
                              <w:marRight w:val="0"/>
                              <w:marTop w:val="0"/>
                              <w:marBottom w:val="225"/>
                              <w:divBdr>
                                <w:top w:val="none" w:sz="0" w:space="0" w:color="auto"/>
                                <w:left w:val="none" w:sz="0" w:space="0" w:color="auto"/>
                                <w:bottom w:val="none" w:sz="0" w:space="0" w:color="auto"/>
                                <w:right w:val="none" w:sz="0" w:space="0" w:color="auto"/>
                              </w:divBdr>
                            </w:div>
                            <w:div w:id="1944605395">
                              <w:marLeft w:val="0"/>
                              <w:marRight w:val="0"/>
                              <w:marTop w:val="0"/>
                              <w:marBottom w:val="225"/>
                              <w:divBdr>
                                <w:top w:val="none" w:sz="0" w:space="0" w:color="auto"/>
                                <w:left w:val="none" w:sz="0" w:space="0" w:color="auto"/>
                                <w:bottom w:val="none" w:sz="0" w:space="0" w:color="auto"/>
                                <w:right w:val="none" w:sz="0" w:space="0" w:color="auto"/>
                              </w:divBdr>
                            </w:div>
                            <w:div w:id="2127889869">
                              <w:marLeft w:val="0"/>
                              <w:marRight w:val="0"/>
                              <w:marTop w:val="0"/>
                              <w:marBottom w:val="225"/>
                              <w:divBdr>
                                <w:top w:val="none" w:sz="0" w:space="0" w:color="auto"/>
                                <w:left w:val="none" w:sz="0" w:space="0" w:color="auto"/>
                                <w:bottom w:val="none" w:sz="0" w:space="0" w:color="auto"/>
                                <w:right w:val="none" w:sz="0" w:space="0" w:color="auto"/>
                              </w:divBdr>
                            </w:div>
                            <w:div w:id="353963489">
                              <w:marLeft w:val="0"/>
                              <w:marRight w:val="0"/>
                              <w:marTop w:val="0"/>
                              <w:marBottom w:val="225"/>
                              <w:divBdr>
                                <w:top w:val="none" w:sz="0" w:space="0" w:color="auto"/>
                                <w:left w:val="none" w:sz="0" w:space="0" w:color="auto"/>
                                <w:bottom w:val="none" w:sz="0" w:space="0" w:color="auto"/>
                                <w:right w:val="none" w:sz="0" w:space="0" w:color="auto"/>
                              </w:divBdr>
                            </w:div>
                            <w:div w:id="20788625">
                              <w:marLeft w:val="0"/>
                              <w:marRight w:val="0"/>
                              <w:marTop w:val="0"/>
                              <w:marBottom w:val="225"/>
                              <w:divBdr>
                                <w:top w:val="none" w:sz="0" w:space="0" w:color="auto"/>
                                <w:left w:val="none" w:sz="0" w:space="0" w:color="auto"/>
                                <w:bottom w:val="none" w:sz="0" w:space="0" w:color="auto"/>
                                <w:right w:val="none" w:sz="0" w:space="0" w:color="auto"/>
                              </w:divBdr>
                            </w:div>
                            <w:div w:id="468472833">
                              <w:marLeft w:val="0"/>
                              <w:marRight w:val="0"/>
                              <w:marTop w:val="0"/>
                              <w:marBottom w:val="225"/>
                              <w:divBdr>
                                <w:top w:val="none" w:sz="0" w:space="0" w:color="auto"/>
                                <w:left w:val="none" w:sz="0" w:space="0" w:color="auto"/>
                                <w:bottom w:val="none" w:sz="0" w:space="0" w:color="auto"/>
                                <w:right w:val="none" w:sz="0" w:space="0" w:color="auto"/>
                              </w:divBdr>
                            </w:div>
                            <w:div w:id="11865525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9483989">
      <w:bodyDiv w:val="1"/>
      <w:marLeft w:val="0"/>
      <w:marRight w:val="0"/>
      <w:marTop w:val="0"/>
      <w:marBottom w:val="0"/>
      <w:divBdr>
        <w:top w:val="none" w:sz="0" w:space="0" w:color="auto"/>
        <w:left w:val="none" w:sz="0" w:space="0" w:color="auto"/>
        <w:bottom w:val="none" w:sz="0" w:space="0" w:color="auto"/>
        <w:right w:val="none" w:sz="0" w:space="0" w:color="auto"/>
      </w:divBdr>
      <w:divsChild>
        <w:div w:id="961230647">
          <w:marLeft w:val="0"/>
          <w:marRight w:val="0"/>
          <w:marTop w:val="0"/>
          <w:marBottom w:val="0"/>
          <w:divBdr>
            <w:top w:val="none" w:sz="0" w:space="0" w:color="auto"/>
            <w:left w:val="none" w:sz="0" w:space="0" w:color="auto"/>
            <w:bottom w:val="none" w:sz="0" w:space="0" w:color="auto"/>
            <w:right w:val="none" w:sz="0" w:space="0" w:color="auto"/>
          </w:divBdr>
          <w:divsChild>
            <w:div w:id="1970041912">
              <w:marLeft w:val="0"/>
              <w:marRight w:val="0"/>
              <w:marTop w:val="0"/>
              <w:marBottom w:val="0"/>
              <w:divBdr>
                <w:top w:val="single" w:sz="6" w:space="21" w:color="D2D1D1"/>
                <w:left w:val="single" w:sz="6" w:space="23" w:color="D2D1D1"/>
                <w:bottom w:val="single" w:sz="6" w:space="21" w:color="D2D1D1"/>
                <w:right w:val="single" w:sz="6" w:space="23" w:color="D2D1D1"/>
              </w:divBdr>
              <w:divsChild>
                <w:div w:id="1895694522">
                  <w:marLeft w:val="0"/>
                  <w:marRight w:val="0"/>
                  <w:marTop w:val="0"/>
                  <w:marBottom w:val="0"/>
                  <w:divBdr>
                    <w:top w:val="single" w:sz="6" w:space="0" w:color="DCDCDC"/>
                    <w:left w:val="single" w:sz="6" w:space="0" w:color="DCDCDC"/>
                    <w:bottom w:val="single" w:sz="6" w:space="11" w:color="DCDCDC"/>
                    <w:right w:val="single" w:sz="6" w:space="0" w:color="DCDCDC"/>
                  </w:divBdr>
                  <w:divsChild>
                    <w:div w:id="735854489">
                      <w:marLeft w:val="0"/>
                      <w:marRight w:val="0"/>
                      <w:marTop w:val="0"/>
                      <w:marBottom w:val="0"/>
                      <w:divBdr>
                        <w:top w:val="none" w:sz="0" w:space="0" w:color="auto"/>
                        <w:left w:val="none" w:sz="0" w:space="0" w:color="auto"/>
                        <w:bottom w:val="none" w:sz="0" w:space="0" w:color="auto"/>
                        <w:right w:val="none" w:sz="0" w:space="0" w:color="auto"/>
                      </w:divBdr>
                      <w:divsChild>
                        <w:div w:id="1732849315">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15054131">
      <w:bodyDiv w:val="1"/>
      <w:marLeft w:val="0"/>
      <w:marRight w:val="0"/>
      <w:marTop w:val="0"/>
      <w:marBottom w:val="0"/>
      <w:divBdr>
        <w:top w:val="none" w:sz="0" w:space="0" w:color="auto"/>
        <w:left w:val="none" w:sz="0" w:space="0" w:color="auto"/>
        <w:bottom w:val="none" w:sz="0" w:space="0" w:color="auto"/>
        <w:right w:val="none" w:sz="0" w:space="0" w:color="auto"/>
      </w:divBdr>
      <w:divsChild>
        <w:div w:id="1182354426">
          <w:marLeft w:val="0"/>
          <w:marRight w:val="0"/>
          <w:marTop w:val="0"/>
          <w:marBottom w:val="0"/>
          <w:divBdr>
            <w:top w:val="none" w:sz="0" w:space="0" w:color="auto"/>
            <w:left w:val="none" w:sz="0" w:space="0" w:color="auto"/>
            <w:bottom w:val="none" w:sz="0" w:space="0" w:color="auto"/>
            <w:right w:val="none" w:sz="0" w:space="0" w:color="auto"/>
          </w:divBdr>
          <w:divsChild>
            <w:div w:id="1189871618">
              <w:marLeft w:val="0"/>
              <w:marRight w:val="0"/>
              <w:marTop w:val="0"/>
              <w:marBottom w:val="0"/>
              <w:divBdr>
                <w:top w:val="single" w:sz="6" w:space="21" w:color="D2D1D1"/>
                <w:left w:val="single" w:sz="6" w:space="23" w:color="D2D1D1"/>
                <w:bottom w:val="single" w:sz="6" w:space="21" w:color="D2D1D1"/>
                <w:right w:val="single" w:sz="6" w:space="23" w:color="D2D1D1"/>
              </w:divBdr>
              <w:divsChild>
                <w:div w:id="1439640864">
                  <w:marLeft w:val="0"/>
                  <w:marRight w:val="0"/>
                  <w:marTop w:val="0"/>
                  <w:marBottom w:val="0"/>
                  <w:divBdr>
                    <w:top w:val="single" w:sz="6" w:space="0" w:color="DCDCDC"/>
                    <w:left w:val="single" w:sz="6" w:space="0" w:color="DCDCDC"/>
                    <w:bottom w:val="single" w:sz="6" w:space="11" w:color="DCDCDC"/>
                    <w:right w:val="single" w:sz="6" w:space="0" w:color="DCDCDC"/>
                  </w:divBdr>
                  <w:divsChild>
                    <w:div w:id="1731804623">
                      <w:marLeft w:val="0"/>
                      <w:marRight w:val="0"/>
                      <w:marTop w:val="0"/>
                      <w:marBottom w:val="0"/>
                      <w:divBdr>
                        <w:top w:val="none" w:sz="0" w:space="0" w:color="auto"/>
                        <w:left w:val="none" w:sz="0" w:space="0" w:color="auto"/>
                        <w:bottom w:val="none" w:sz="0" w:space="0" w:color="auto"/>
                        <w:right w:val="none" w:sz="0" w:space="0" w:color="auto"/>
                      </w:divBdr>
                      <w:divsChild>
                        <w:div w:id="1384132277">
                          <w:marLeft w:val="0"/>
                          <w:marRight w:val="0"/>
                          <w:marTop w:val="150"/>
                          <w:marBottom w:val="150"/>
                          <w:divBdr>
                            <w:top w:val="none" w:sz="0" w:space="0" w:color="auto"/>
                            <w:left w:val="none" w:sz="0" w:space="0" w:color="auto"/>
                            <w:bottom w:val="none" w:sz="0" w:space="0" w:color="auto"/>
                            <w:right w:val="none" w:sz="0" w:space="0" w:color="auto"/>
                          </w:divBdr>
                          <w:divsChild>
                            <w:div w:id="533081848">
                              <w:marLeft w:val="0"/>
                              <w:marRight w:val="0"/>
                              <w:marTop w:val="0"/>
                              <w:marBottom w:val="225"/>
                              <w:divBdr>
                                <w:top w:val="none" w:sz="0" w:space="0" w:color="auto"/>
                                <w:left w:val="none" w:sz="0" w:space="0" w:color="auto"/>
                                <w:bottom w:val="none" w:sz="0" w:space="0" w:color="auto"/>
                                <w:right w:val="none" w:sz="0" w:space="0" w:color="auto"/>
                              </w:divBdr>
                            </w:div>
                            <w:div w:id="1773234875">
                              <w:marLeft w:val="0"/>
                              <w:marRight w:val="0"/>
                              <w:marTop w:val="0"/>
                              <w:marBottom w:val="225"/>
                              <w:divBdr>
                                <w:top w:val="none" w:sz="0" w:space="0" w:color="auto"/>
                                <w:left w:val="none" w:sz="0" w:space="0" w:color="auto"/>
                                <w:bottom w:val="none" w:sz="0" w:space="0" w:color="auto"/>
                                <w:right w:val="none" w:sz="0" w:space="0" w:color="auto"/>
                              </w:divBdr>
                            </w:div>
                            <w:div w:id="81101886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0610091">
      <w:bodyDiv w:val="1"/>
      <w:marLeft w:val="0"/>
      <w:marRight w:val="0"/>
      <w:marTop w:val="0"/>
      <w:marBottom w:val="0"/>
      <w:divBdr>
        <w:top w:val="none" w:sz="0" w:space="0" w:color="auto"/>
        <w:left w:val="none" w:sz="0" w:space="0" w:color="auto"/>
        <w:bottom w:val="none" w:sz="0" w:space="0" w:color="auto"/>
        <w:right w:val="none" w:sz="0" w:space="0" w:color="auto"/>
      </w:divBdr>
      <w:divsChild>
        <w:div w:id="1498810712">
          <w:marLeft w:val="0"/>
          <w:marRight w:val="0"/>
          <w:marTop w:val="0"/>
          <w:marBottom w:val="0"/>
          <w:divBdr>
            <w:top w:val="none" w:sz="0" w:space="0" w:color="auto"/>
            <w:left w:val="none" w:sz="0" w:space="0" w:color="auto"/>
            <w:bottom w:val="none" w:sz="0" w:space="0" w:color="auto"/>
            <w:right w:val="none" w:sz="0" w:space="0" w:color="auto"/>
          </w:divBdr>
          <w:divsChild>
            <w:div w:id="274408666">
              <w:marLeft w:val="0"/>
              <w:marRight w:val="0"/>
              <w:marTop w:val="0"/>
              <w:marBottom w:val="0"/>
              <w:divBdr>
                <w:top w:val="single" w:sz="6" w:space="21" w:color="D2D1D1"/>
                <w:left w:val="single" w:sz="6" w:space="23" w:color="D2D1D1"/>
                <w:bottom w:val="single" w:sz="6" w:space="21" w:color="D2D1D1"/>
                <w:right w:val="single" w:sz="6" w:space="23" w:color="D2D1D1"/>
              </w:divBdr>
              <w:divsChild>
                <w:div w:id="469249655">
                  <w:marLeft w:val="0"/>
                  <w:marRight w:val="0"/>
                  <w:marTop w:val="0"/>
                  <w:marBottom w:val="0"/>
                  <w:divBdr>
                    <w:top w:val="single" w:sz="6" w:space="0" w:color="DCDCDC"/>
                    <w:left w:val="single" w:sz="6" w:space="0" w:color="DCDCDC"/>
                    <w:bottom w:val="single" w:sz="6" w:space="11" w:color="DCDCDC"/>
                    <w:right w:val="single" w:sz="6" w:space="0" w:color="DCDCDC"/>
                  </w:divBdr>
                  <w:divsChild>
                    <w:div w:id="367222661">
                      <w:marLeft w:val="0"/>
                      <w:marRight w:val="0"/>
                      <w:marTop w:val="0"/>
                      <w:marBottom w:val="0"/>
                      <w:divBdr>
                        <w:top w:val="none" w:sz="0" w:space="0" w:color="auto"/>
                        <w:left w:val="none" w:sz="0" w:space="0" w:color="auto"/>
                        <w:bottom w:val="none" w:sz="0" w:space="0" w:color="auto"/>
                        <w:right w:val="none" w:sz="0" w:space="0" w:color="auto"/>
                      </w:divBdr>
                      <w:divsChild>
                        <w:div w:id="479421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534027.htm" TargetMode="External"/><Relationship Id="rId13" Type="http://schemas.openxmlformats.org/officeDocument/2006/relationships/hyperlink" Target="http://baike.baidu.com/view/391473.htm" TargetMode="External"/><Relationship Id="rId18" Type="http://schemas.openxmlformats.org/officeDocument/2006/relationships/hyperlink" Target="http://baike.baidu.com/view/2552417.htm" TargetMode="External"/><Relationship Id="rId26" Type="http://schemas.openxmlformats.org/officeDocument/2006/relationships/hyperlink" Target="http://baike.baidu.com/view/2183629.htm" TargetMode="External"/><Relationship Id="rId3" Type="http://schemas.openxmlformats.org/officeDocument/2006/relationships/webSettings" Target="webSettings.xml"/><Relationship Id="rId21" Type="http://schemas.openxmlformats.org/officeDocument/2006/relationships/hyperlink" Target="http://baike.baidu.com/view/1643478.htm" TargetMode="External"/><Relationship Id="rId7" Type="http://schemas.openxmlformats.org/officeDocument/2006/relationships/hyperlink" Target="http://baike.baidu.com/view/1256.htm" TargetMode="External"/><Relationship Id="rId12" Type="http://schemas.openxmlformats.org/officeDocument/2006/relationships/hyperlink" Target="http://baike.baidu.com/view/54334.htm" TargetMode="External"/><Relationship Id="rId17" Type="http://schemas.openxmlformats.org/officeDocument/2006/relationships/hyperlink" Target="http://baike.baidu.com/view/94790.htm" TargetMode="External"/><Relationship Id="rId25" Type="http://schemas.openxmlformats.org/officeDocument/2006/relationships/hyperlink" Target="http://baike.baidu.com/view/1190000.htm" TargetMode="External"/><Relationship Id="rId2" Type="http://schemas.openxmlformats.org/officeDocument/2006/relationships/settings" Target="settings.xml"/><Relationship Id="rId16" Type="http://schemas.openxmlformats.org/officeDocument/2006/relationships/hyperlink" Target="http://baike.baidu.com/view/3400473.htm" TargetMode="External"/><Relationship Id="rId20" Type="http://schemas.openxmlformats.org/officeDocument/2006/relationships/hyperlink" Target="http://baike.baidu.com/view/278880.htm"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baike.baidu.com/view/938288.htm" TargetMode="External"/><Relationship Id="rId11" Type="http://schemas.openxmlformats.org/officeDocument/2006/relationships/hyperlink" Target="http://baike.baidu.com/view/106870.htm" TargetMode="External"/><Relationship Id="rId24" Type="http://schemas.openxmlformats.org/officeDocument/2006/relationships/hyperlink" Target="http://baike.baidu.com/view/59836.htm" TargetMode="External"/><Relationship Id="rId5" Type="http://schemas.openxmlformats.org/officeDocument/2006/relationships/hyperlink" Target="http://baike.baidu.com/view/1781.htm" TargetMode="External"/><Relationship Id="rId15" Type="http://schemas.openxmlformats.org/officeDocument/2006/relationships/hyperlink" Target="http://baike.baidu.com/view/1261938.htm" TargetMode="External"/><Relationship Id="rId23" Type="http://schemas.openxmlformats.org/officeDocument/2006/relationships/hyperlink" Target="http://baike.baidu.com/view/1552.htm" TargetMode="External"/><Relationship Id="rId28" Type="http://schemas.openxmlformats.org/officeDocument/2006/relationships/hyperlink" Target="http://baike.baidu.com/view/632147.htm" TargetMode="External"/><Relationship Id="rId10" Type="http://schemas.openxmlformats.org/officeDocument/2006/relationships/hyperlink" Target="http://baike.baidu.com/view/1319501.htm" TargetMode="External"/><Relationship Id="rId19" Type="http://schemas.openxmlformats.org/officeDocument/2006/relationships/hyperlink" Target="http://baike.baidu.com/view/4427954.htm" TargetMode="External"/><Relationship Id="rId4" Type="http://schemas.openxmlformats.org/officeDocument/2006/relationships/hyperlink" Target="http://baike.baidu.com/view/4425715.htm" TargetMode="External"/><Relationship Id="rId9" Type="http://schemas.openxmlformats.org/officeDocument/2006/relationships/hyperlink" Target="http://baike.baidu.com/view/26009.htm" TargetMode="External"/><Relationship Id="rId14" Type="http://schemas.openxmlformats.org/officeDocument/2006/relationships/hyperlink" Target="http://baike.baidu.com/view/15528.htm" TargetMode="External"/><Relationship Id="rId22" Type="http://schemas.openxmlformats.org/officeDocument/2006/relationships/hyperlink" Target="http://baike.baidu.com/view/436231.htm" TargetMode="External"/><Relationship Id="rId27" Type="http://schemas.openxmlformats.org/officeDocument/2006/relationships/hyperlink" Target="http://baike.baidu.com/view/2292396.htm" TargetMode="External"/><Relationship Id="rId30"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10</Pages>
  <Words>1645</Words>
  <Characters>9381</Characters>
  <Application>Microsoft Office Word</Application>
  <DocSecurity>0</DocSecurity>
  <Lines>78</Lines>
  <Paragraphs>22</Paragraphs>
  <ScaleCrop>false</ScaleCrop>
  <Company/>
  <LinksUpToDate>false</LinksUpToDate>
  <CharactersWithSpaces>11004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2019-03-29T01:47:00Z</dcterms:created>
  <dcterms:modified xsi:type="dcterms:W3CDTF">2019-03-29T01:51:00Z</dcterms:modified>
</cp:coreProperties>
</file>